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A2" w:rsidRDefault="007B70A2" w:rsidP="007B70A2">
      <w:pPr>
        <w:spacing w:after="125" w:line="360" w:lineRule="atLeast"/>
        <w:jc w:val="center"/>
        <w:textAlignment w:val="baseline"/>
        <w:outlineLvl w:val="0"/>
        <w:rPr>
          <w:rFonts w:eastAsia="Times New Roman" w:cs="Times New Roman"/>
          <w:b/>
          <w:color w:val="000000" w:themeColor="text1"/>
          <w:spacing w:val="-13"/>
          <w:kern w:val="36"/>
          <w:sz w:val="36"/>
          <w:szCs w:val="36"/>
          <w:u w:val="single"/>
          <w:lang w:eastAsia="fr-FR"/>
        </w:rPr>
      </w:pPr>
      <w:r w:rsidRPr="00971479">
        <w:rPr>
          <w:rFonts w:eastAsia="Times New Roman" w:cs="Times New Roman"/>
          <w:b/>
          <w:color w:val="000000" w:themeColor="text1"/>
          <w:spacing w:val="-13"/>
          <w:kern w:val="36"/>
          <w:sz w:val="36"/>
          <w:szCs w:val="36"/>
          <w:lang w:eastAsia="fr-FR"/>
        </w:rPr>
        <w:t xml:space="preserve">Chapitre B) </w:t>
      </w:r>
      <w:r>
        <w:rPr>
          <w:rFonts w:eastAsia="Times New Roman" w:cs="Times New Roman"/>
          <w:b/>
          <w:color w:val="000000" w:themeColor="text1"/>
          <w:spacing w:val="-13"/>
          <w:kern w:val="36"/>
          <w:sz w:val="36"/>
          <w:szCs w:val="36"/>
          <w:lang w:eastAsia="fr-FR"/>
        </w:rPr>
        <w:t xml:space="preserve"> </w:t>
      </w:r>
      <w:r w:rsidRPr="00971479">
        <w:rPr>
          <w:rFonts w:eastAsia="Times New Roman" w:cs="Times New Roman"/>
          <w:b/>
          <w:color w:val="000000" w:themeColor="text1"/>
          <w:spacing w:val="-13"/>
          <w:kern w:val="36"/>
          <w:sz w:val="36"/>
          <w:szCs w:val="36"/>
          <w:u w:val="single"/>
          <w:lang w:eastAsia="fr-FR"/>
        </w:rPr>
        <w:t>L’Effet de Levier</w:t>
      </w:r>
    </w:p>
    <w:p w:rsidR="007B70A2" w:rsidRPr="00971479" w:rsidRDefault="007B70A2" w:rsidP="007B70A2">
      <w:pPr>
        <w:spacing w:after="125" w:line="360" w:lineRule="atLeast"/>
        <w:jc w:val="center"/>
        <w:textAlignment w:val="baseline"/>
        <w:outlineLvl w:val="0"/>
        <w:rPr>
          <w:rFonts w:eastAsia="Times New Roman" w:cs="Times New Roman"/>
          <w:b/>
          <w:color w:val="000000" w:themeColor="text1"/>
          <w:spacing w:val="-13"/>
          <w:kern w:val="36"/>
          <w:sz w:val="36"/>
          <w:szCs w:val="36"/>
          <w:u w:val="single"/>
          <w:lang w:eastAsia="fr-FR"/>
        </w:rPr>
      </w:pP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482949">
        <w:rPr>
          <w:rFonts w:asciiTheme="minorHAnsi" w:hAnsiTheme="minorHAnsi"/>
          <w:color w:val="000000" w:themeColor="text1"/>
          <w:sz w:val="28"/>
          <w:szCs w:val="28"/>
        </w:rPr>
        <w:t>L</w:t>
      </w:r>
      <w:r>
        <w:rPr>
          <w:rFonts w:asciiTheme="minorHAnsi" w:hAnsiTheme="minorHAnsi"/>
          <w:color w:val="000000" w:themeColor="text1"/>
          <w:sz w:val="28"/>
          <w:szCs w:val="28"/>
        </w:rPr>
        <w:t>’</w:t>
      </w:r>
      <w:r w:rsidRPr="00482949">
        <w:rPr>
          <w:rFonts w:asciiTheme="minorHAnsi" w:hAnsiTheme="minorHAnsi"/>
          <w:color w:val="000000" w:themeColor="text1"/>
          <w:sz w:val="28"/>
          <w:szCs w:val="28"/>
        </w:rPr>
        <w:t>effe</w:t>
      </w:r>
      <w:r>
        <w:rPr>
          <w:rFonts w:asciiTheme="minorHAnsi" w:hAnsiTheme="minorHAnsi"/>
          <w:color w:val="000000" w:themeColor="text1"/>
          <w:sz w:val="28"/>
          <w:szCs w:val="28"/>
        </w:rPr>
        <w:t>t de levier permet de juger de l’intérêt du recours à l’endettement pour financer un investissement.</w:t>
      </w:r>
    </w:p>
    <w:p w:rsidR="007B70A2" w:rsidRDefault="007B70A2" w:rsidP="007B70A2">
      <w:pPr>
        <w:pStyle w:val="Paragraphedeliste"/>
        <w:numPr>
          <w:ilvl w:val="0"/>
          <w:numId w:val="1"/>
        </w:numPr>
        <w:spacing w:after="125" w:line="360" w:lineRule="atLeast"/>
        <w:textAlignment w:val="baseline"/>
        <w:outlineLvl w:val="0"/>
        <w:rPr>
          <w:rFonts w:eastAsia="Times New Roman" w:cs="Times New Roman"/>
          <w:b/>
          <w:color w:val="000000" w:themeColor="text1"/>
          <w:spacing w:val="-13"/>
          <w:kern w:val="36"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color w:val="000000" w:themeColor="text1"/>
          <w:spacing w:val="-13"/>
          <w:kern w:val="36"/>
          <w:sz w:val="32"/>
          <w:szCs w:val="32"/>
          <w:u w:val="single"/>
          <w:lang w:eastAsia="fr-FR"/>
        </w:rPr>
        <w:t>La notion de rentabilité économique et rentabilité financière</w:t>
      </w:r>
    </w:p>
    <w:p w:rsidR="007B70A2" w:rsidRPr="00C41B51" w:rsidRDefault="007B70A2" w:rsidP="007B70A2">
      <w:pPr>
        <w:pStyle w:val="Paragraphedeliste"/>
        <w:spacing w:after="125" w:line="360" w:lineRule="atLeast"/>
        <w:textAlignment w:val="baseline"/>
        <w:outlineLvl w:val="0"/>
        <w:rPr>
          <w:rFonts w:eastAsia="Times New Roman" w:cs="Times New Roman"/>
          <w:b/>
          <w:color w:val="000000" w:themeColor="text1"/>
          <w:spacing w:val="-13"/>
          <w:kern w:val="36"/>
          <w:sz w:val="16"/>
          <w:szCs w:val="16"/>
          <w:u w:val="single"/>
          <w:lang w:eastAsia="fr-FR"/>
        </w:rPr>
      </w:pP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L’entreprise finance un ensemble d’emplois durables (les immobilisations) qui constituent son </w:t>
      </w:r>
      <w:r w:rsidRPr="00C0575F">
        <w:rPr>
          <w:rFonts w:asciiTheme="minorHAnsi" w:hAnsiTheme="minorHAnsi"/>
          <w:color w:val="000000" w:themeColor="text1"/>
          <w:sz w:val="28"/>
          <w:szCs w:val="28"/>
          <w:u w:val="single"/>
        </w:rPr>
        <w:t>actif économique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= Emplois stables ou Immobilisation + Besoin en Fond de Roulement </w:t>
      </w:r>
      <w:r w:rsidRPr="00C0575F">
        <w:rPr>
          <w:rFonts w:asciiTheme="minorHAnsi" w:hAnsiTheme="minorHAnsi"/>
          <w:b/>
          <w:color w:val="000000" w:themeColor="text1"/>
          <w:sz w:val="28"/>
          <w:szCs w:val="28"/>
        </w:rPr>
        <w:t>(*).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Ces emplois (moyen de production) dégagent un résultat global ; </w:t>
      </w:r>
      <w:r w:rsidRPr="00FC6E3D">
        <w:rPr>
          <w:rFonts w:asciiTheme="minorHAnsi" w:hAnsiTheme="minorHAnsi"/>
          <w:color w:val="000000" w:themeColor="text1"/>
          <w:sz w:val="28"/>
          <w:szCs w:val="28"/>
          <w:u w:val="single"/>
        </w:rPr>
        <w:t>le résultat économique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ou le résultat d’exploitation. Celui-ci est  calculé </w:t>
      </w:r>
      <w:r w:rsidRPr="00CF387B">
        <w:rPr>
          <w:rFonts w:asciiTheme="minorHAnsi" w:hAnsiTheme="minorHAnsi"/>
          <w:color w:val="000000" w:themeColor="text1"/>
          <w:sz w:val="28"/>
          <w:szCs w:val="28"/>
          <w:u w:val="single"/>
        </w:rPr>
        <w:t>avant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remboursement des intérêts d’emprunt et le paiement de l’impôt.</w:t>
      </w:r>
    </w:p>
    <w:p w:rsidR="007B70A2" w:rsidRDefault="007B70A2" w:rsidP="007B70A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961A76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Rentabilité Economique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=  </w:t>
      </w:r>
      <w:r w:rsidRPr="00961A76">
        <w:rPr>
          <w:rFonts w:asciiTheme="minorHAnsi" w:hAnsiTheme="minorHAnsi"/>
          <w:color w:val="000000" w:themeColor="text1"/>
          <w:sz w:val="28"/>
          <w:szCs w:val="28"/>
          <w:u w:val="single"/>
        </w:rPr>
        <w:t>Résultat Economique ou d’Exploitation</w:t>
      </w: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  <w:t xml:space="preserve">           Actif Economique</w:t>
      </w:r>
    </w:p>
    <w:p w:rsidR="007B70A2" w:rsidRPr="002D586F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b/>
          <w:i/>
          <w:color w:val="000000" w:themeColor="text1"/>
        </w:rPr>
      </w:pPr>
      <w:r w:rsidRPr="00C0575F">
        <w:rPr>
          <w:rFonts w:asciiTheme="minorHAnsi" w:hAnsiTheme="minorHAnsi"/>
          <w:b/>
          <w:color w:val="000000" w:themeColor="text1"/>
          <w:sz w:val="28"/>
          <w:szCs w:val="28"/>
        </w:rPr>
        <w:t>(*)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D586F">
        <w:rPr>
          <w:rFonts w:asciiTheme="minorHAnsi" w:hAnsiTheme="minorHAnsi"/>
          <w:b/>
          <w:i/>
          <w:color w:val="000000" w:themeColor="text1"/>
        </w:rPr>
        <w:t>BFR = Emplois Circulants – Ressources Circulantes</w:t>
      </w: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Ce résultat sera donc réparti entre les prêteurs (banques,..), l’Etat (l’impôt) et le solde qui revient aux actionnaires.</w:t>
      </w: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 w:rsidRPr="00FC6E3D">
        <w:rPr>
          <w:rFonts w:asciiTheme="minorHAnsi" w:hAnsiTheme="minorHAnsi"/>
          <w:color w:val="000000" w:themeColor="text1"/>
          <w:sz w:val="28"/>
          <w:szCs w:val="28"/>
          <w:u w:val="single"/>
        </w:rPr>
        <w:t>La rentabilité financière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mesure le flux qui revient aux actionnaires par rapport aux capitaux propres qu’ils ont investis, soit :</w:t>
      </w:r>
    </w:p>
    <w:p w:rsidR="007B70A2" w:rsidRDefault="007B70A2" w:rsidP="007B70A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  <w:u w:val="single"/>
        </w:rPr>
      </w:pPr>
      <w:r w:rsidRPr="00961A76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Rentabilité Financière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 : </w:t>
      </w:r>
      <w:r w:rsidRPr="00C0575F">
        <w:rPr>
          <w:rFonts w:asciiTheme="minorHAnsi" w:hAnsiTheme="minorHAnsi"/>
          <w:color w:val="000000" w:themeColor="text1"/>
          <w:sz w:val="28"/>
          <w:szCs w:val="28"/>
          <w:u w:val="single"/>
        </w:rPr>
        <w:t>Résultat Net après Impôt et Intérêts</w:t>
      </w: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  <w:t>Capitaux Propres</w:t>
      </w:r>
    </w:p>
    <w:p w:rsidR="007B70A2" w:rsidRPr="00554705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Les </w:t>
      </w:r>
      <w:r w:rsidRPr="00554705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Capitaux Propres </w:t>
      </w: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sont constitués :</w:t>
      </w:r>
    </w:p>
    <w:p w:rsidR="007B70A2" w:rsidRDefault="007B70A2" w:rsidP="007B7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fr-FR"/>
        </w:rPr>
      </w:pPr>
      <w:r w:rsidRPr="00993DE6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 </w:t>
      </w:r>
      <w:r w:rsidRPr="00993DE6">
        <w:rPr>
          <w:rFonts w:eastAsia="Times New Roman" w:cs="Arial"/>
          <w:b/>
          <w:color w:val="000000"/>
          <w:sz w:val="28"/>
          <w:szCs w:val="28"/>
          <w:u w:val="single"/>
          <w:lang w:eastAsia="fr-FR"/>
        </w:rPr>
        <w:t>Du</w:t>
      </w:r>
      <w:r w:rsidRPr="00993DE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Pr="00993DE6">
        <w:rPr>
          <w:rFonts w:eastAsia="Times New Roman" w:cs="Arial"/>
          <w:b/>
          <w:bCs/>
          <w:color w:val="000000"/>
          <w:sz w:val="28"/>
          <w:szCs w:val="28"/>
          <w:u w:val="single"/>
          <w:lang w:eastAsia="fr-FR"/>
        </w:rPr>
        <w:t>capital social</w:t>
      </w:r>
      <w:r w:rsidRPr="00993DE6">
        <w:rPr>
          <w:rFonts w:eastAsia="Times New Roman" w:cs="Arial"/>
          <w:b/>
          <w:bCs/>
          <w:color w:val="000000"/>
          <w:sz w:val="28"/>
          <w:szCs w:val="28"/>
          <w:lang w:eastAsia="fr-FR"/>
        </w:rPr>
        <w:t> </w:t>
      </w:r>
      <w:r w:rsidRPr="00993DE6">
        <w:rPr>
          <w:rFonts w:eastAsia="Times New Roman" w:cs="Arial"/>
          <w:color w:val="000000"/>
          <w:sz w:val="28"/>
          <w:szCs w:val="28"/>
          <w:lang w:eastAsia="fr-FR"/>
        </w:rPr>
        <w:t>qui correspond aux ressources investies au moment de la création d’entreprise ;</w:t>
      </w:r>
    </w:p>
    <w:p w:rsidR="007B70A2" w:rsidRPr="00993DE6" w:rsidRDefault="007B70A2" w:rsidP="007B7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fr-FR"/>
        </w:rPr>
      </w:pPr>
      <w:r w:rsidRPr="00993DE6">
        <w:rPr>
          <w:rFonts w:eastAsia="Times New Roman" w:cs="Arial"/>
          <w:b/>
          <w:color w:val="000000"/>
          <w:sz w:val="28"/>
          <w:szCs w:val="28"/>
          <w:u w:val="single"/>
          <w:lang w:eastAsia="fr-FR"/>
        </w:rPr>
        <w:t>Des </w:t>
      </w:r>
      <w:r w:rsidRPr="00993DE6">
        <w:rPr>
          <w:rFonts w:eastAsia="Times New Roman" w:cs="Arial"/>
          <w:b/>
          <w:bCs/>
          <w:color w:val="000000"/>
          <w:sz w:val="28"/>
          <w:szCs w:val="28"/>
          <w:u w:val="single"/>
          <w:lang w:eastAsia="fr-FR"/>
        </w:rPr>
        <w:t>réserves légales et statutaires</w:t>
      </w:r>
      <w:r w:rsidRPr="00993DE6">
        <w:rPr>
          <w:rFonts w:eastAsia="Times New Roman" w:cs="Arial"/>
          <w:color w:val="000000"/>
          <w:sz w:val="28"/>
          <w:szCs w:val="28"/>
          <w:lang w:eastAsia="fr-FR"/>
        </w:rPr>
        <w:t> qui correspondent aux bénéfices antérieurs n’ayant pas été distribués ;</w:t>
      </w:r>
    </w:p>
    <w:p w:rsidR="007B70A2" w:rsidRPr="00993DE6" w:rsidRDefault="007B70A2" w:rsidP="007B7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fr-FR"/>
        </w:rPr>
      </w:pPr>
      <w:r w:rsidRPr="00993DE6">
        <w:rPr>
          <w:rFonts w:eastAsia="Times New Roman" w:cs="Arial"/>
          <w:b/>
          <w:color w:val="000000"/>
          <w:sz w:val="28"/>
          <w:szCs w:val="28"/>
          <w:u w:val="single"/>
          <w:lang w:eastAsia="fr-FR"/>
        </w:rPr>
        <w:t>Du </w:t>
      </w:r>
      <w:r w:rsidRPr="00993DE6">
        <w:rPr>
          <w:rFonts w:eastAsia="Times New Roman" w:cs="Arial"/>
          <w:b/>
          <w:bCs/>
          <w:color w:val="000000"/>
          <w:sz w:val="28"/>
          <w:szCs w:val="28"/>
          <w:u w:val="single"/>
          <w:lang w:eastAsia="fr-FR"/>
        </w:rPr>
        <w:t>report à nouveau</w:t>
      </w:r>
      <w:r w:rsidRPr="00993DE6">
        <w:rPr>
          <w:rFonts w:eastAsia="Times New Roman" w:cs="Arial"/>
          <w:color w:val="000000"/>
          <w:sz w:val="28"/>
          <w:szCs w:val="28"/>
          <w:lang w:eastAsia="fr-FR"/>
        </w:rPr>
        <w:t> qui correspond aux bénéfices antérieurs non distribués et non mis en réserve ;</w:t>
      </w:r>
    </w:p>
    <w:p w:rsidR="007B70A2" w:rsidRPr="00993DE6" w:rsidRDefault="007B70A2" w:rsidP="007B7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fr-FR"/>
        </w:rPr>
      </w:pPr>
      <w:r w:rsidRPr="00993DE6">
        <w:rPr>
          <w:rFonts w:eastAsia="Times New Roman" w:cs="Arial"/>
          <w:b/>
          <w:color w:val="000000"/>
          <w:sz w:val="28"/>
          <w:szCs w:val="28"/>
          <w:u w:val="single"/>
          <w:lang w:eastAsia="fr-FR"/>
        </w:rPr>
        <w:t>Du </w:t>
      </w:r>
      <w:r w:rsidRPr="00993DE6">
        <w:rPr>
          <w:rFonts w:eastAsia="Times New Roman" w:cs="Arial"/>
          <w:b/>
          <w:bCs/>
          <w:color w:val="000000"/>
          <w:sz w:val="28"/>
          <w:szCs w:val="28"/>
          <w:u w:val="single"/>
          <w:lang w:eastAsia="fr-FR"/>
        </w:rPr>
        <w:t>résultat net</w:t>
      </w:r>
      <w:r w:rsidRPr="00993DE6">
        <w:rPr>
          <w:rFonts w:eastAsia="Times New Roman" w:cs="Arial"/>
          <w:color w:val="000000"/>
          <w:sz w:val="28"/>
          <w:szCs w:val="28"/>
          <w:lang w:eastAsia="fr-FR"/>
        </w:rPr>
        <w:t> de l’exercice comptable.</w:t>
      </w: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</w:p>
    <w:p w:rsidR="007B70A2" w:rsidRPr="00C41B51" w:rsidRDefault="007B70A2" w:rsidP="007B70A2">
      <w:pPr>
        <w:pStyle w:val="Paragraphedeliste"/>
        <w:numPr>
          <w:ilvl w:val="0"/>
          <w:numId w:val="1"/>
        </w:numPr>
        <w:spacing w:after="125" w:line="360" w:lineRule="atLeast"/>
        <w:textAlignment w:val="baseline"/>
        <w:outlineLvl w:val="0"/>
        <w:rPr>
          <w:rFonts w:eastAsia="Times New Roman" w:cs="Times New Roman"/>
          <w:b/>
          <w:color w:val="000000" w:themeColor="text1"/>
          <w:spacing w:val="-13"/>
          <w:kern w:val="36"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color w:val="000000" w:themeColor="text1"/>
          <w:spacing w:val="-13"/>
          <w:kern w:val="36"/>
          <w:sz w:val="32"/>
          <w:szCs w:val="32"/>
          <w:u w:val="single"/>
          <w:lang w:eastAsia="fr-FR"/>
        </w:rPr>
        <w:t>Rentabilité financière et effet de levier</w:t>
      </w: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Indépendamment du levier d’exploitation (le rapport entre résultat d’exploitation ou économique obtenus à partir des moyens de production investis), se cumulant avec lui, l’analyse de la rentabilité financière met en évidence un mécanisme de levier financier. </w:t>
      </w: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L’effet de levier financier désigne l’incidence favorable que peut exercer le recours à l’endettement sur la rentabilité financière de l’entreprise.</w:t>
      </w:r>
    </w:p>
    <w:p w:rsidR="007B70A2" w:rsidRPr="002D586F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i/>
          <w:color w:val="000000" w:themeColor="text1"/>
          <w:sz w:val="28"/>
          <w:szCs w:val="28"/>
        </w:rPr>
      </w:pPr>
      <w:r>
        <w:rPr>
          <w:rStyle w:val="lev"/>
          <w:rFonts w:asciiTheme="minorHAnsi" w:hAnsiTheme="minorHAnsi" w:cs="Arial"/>
          <w:i/>
          <w:color w:val="312F2F"/>
          <w:sz w:val="28"/>
          <w:szCs w:val="28"/>
        </w:rPr>
        <w:t>« </w:t>
      </w:r>
      <w:r w:rsidRPr="002D586F">
        <w:rPr>
          <w:rStyle w:val="lev"/>
          <w:rFonts w:asciiTheme="minorHAnsi" w:hAnsiTheme="minorHAnsi" w:cs="Arial"/>
          <w:i/>
          <w:color w:val="312F2F"/>
          <w:sz w:val="28"/>
          <w:szCs w:val="28"/>
        </w:rPr>
        <w:t>L’endettement procure un effet démultiplicateur</w:t>
      </w:r>
      <w:r w:rsidRPr="002D586F">
        <w:rPr>
          <w:rFonts w:asciiTheme="minorHAnsi" w:hAnsiTheme="minorHAnsi" w:cs="Arial"/>
          <w:i/>
          <w:color w:val="312F2F"/>
          <w:sz w:val="28"/>
          <w:szCs w:val="28"/>
        </w:rPr>
        <w:t> pour les actionnaires lié au fait qui n’apportent qu’une partie des sommes sur lesquelles porte un investissement »</w:t>
      </w: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L’effet de levier consiste à profiter d’une rentabilité financière plus élevé que la rentabilité des fonds investis (rentabilité économique). Le moyen d’y parvenir est de s’endetter si du moins le </w:t>
      </w:r>
      <w:r w:rsidRPr="002D586F">
        <w:rPr>
          <w:rFonts w:asciiTheme="minorHAnsi" w:hAnsiTheme="minorHAnsi"/>
          <w:color w:val="000000" w:themeColor="text1"/>
          <w:sz w:val="28"/>
          <w:szCs w:val="28"/>
          <w:u w:val="single"/>
        </w:rPr>
        <w:t>coût de l’endettement est plus faible que la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2D586F">
        <w:rPr>
          <w:rFonts w:asciiTheme="minorHAnsi" w:hAnsiTheme="minorHAnsi"/>
          <w:color w:val="000000" w:themeColor="text1"/>
          <w:sz w:val="28"/>
          <w:szCs w:val="28"/>
          <w:u w:val="single"/>
        </w:rPr>
        <w:t>rentabilité économique</w:t>
      </w:r>
      <w:r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7B70A2" w:rsidRPr="002D586F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D586F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Effet de Levier</w:t>
      </w:r>
      <w:r w:rsidRPr="002D586F">
        <w:rPr>
          <w:rFonts w:asciiTheme="minorHAnsi" w:hAnsiTheme="minorHAnsi"/>
          <w:b/>
          <w:color w:val="000000" w:themeColor="text1"/>
          <w:sz w:val="28"/>
          <w:szCs w:val="28"/>
        </w:rPr>
        <w:t xml:space="preserve"> = Rentabilité Financière - Rentabilité Economique </w:t>
      </w: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Le surplus gagné par l’entreprise entre la rentabilité des investissements effectués à l’aide des dettes (le résultat économique) et leur coût (intérêts) va profiter aux actionnaires.</w:t>
      </w:r>
    </w:p>
    <w:p w:rsidR="007B70A2" w:rsidRPr="007F50F5" w:rsidRDefault="007B70A2" w:rsidP="007B70A2">
      <w:pPr>
        <w:pStyle w:val="Paragraphedeliste"/>
        <w:numPr>
          <w:ilvl w:val="0"/>
          <w:numId w:val="1"/>
        </w:numPr>
        <w:spacing w:after="125" w:line="360" w:lineRule="atLeast"/>
        <w:textAlignment w:val="baseline"/>
        <w:outlineLvl w:val="0"/>
        <w:rPr>
          <w:rFonts w:eastAsia="Times New Roman" w:cs="Times New Roman"/>
          <w:b/>
          <w:color w:val="000000" w:themeColor="text1"/>
          <w:spacing w:val="-13"/>
          <w:kern w:val="36"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color w:val="000000" w:themeColor="text1"/>
          <w:spacing w:val="-13"/>
          <w:kern w:val="36"/>
          <w:sz w:val="32"/>
          <w:szCs w:val="32"/>
          <w:u w:val="single"/>
          <w:lang w:eastAsia="fr-FR"/>
        </w:rPr>
        <w:t>Les limites de l’effet de levier</w:t>
      </w: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Néanmoins, lorsque la rentabilité économique devient inférieure au coût de l’endettement, l’effet de levier s’inverse et abaisse la rentabilité financière.</w:t>
      </w: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En conséquence, l’effet de levier est positif, si la rentabilité économique est supérieure au coût de l’endettement. La rentabilité financière est alors augmentée par l’endettement.</w:t>
      </w: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A l’inverse, l’effet de levier est négatif si la rentabilité  économique est inférieure au coût de l’endettement. Dans cette éventualité, la rentabilité financière devient inférieure à la rentabilité économique. </w:t>
      </w:r>
    </w:p>
    <w:p w:rsidR="007B70A2" w:rsidRDefault="007B70A2" w:rsidP="007B70A2">
      <w:pPr>
        <w:pStyle w:val="NormalWeb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Theme="minorHAnsi" w:hAnsiTheme="minorHAnsi"/>
          <w:color w:val="000000" w:themeColor="text1"/>
          <w:sz w:val="23"/>
          <w:szCs w:val="23"/>
        </w:rPr>
      </w:pPr>
      <w:r w:rsidRPr="00971479">
        <w:rPr>
          <w:rFonts w:asciiTheme="minorHAnsi" w:hAnsiTheme="minorHAnsi"/>
          <w:color w:val="000000" w:themeColor="text1"/>
          <w:sz w:val="28"/>
          <w:szCs w:val="28"/>
          <w:u w:val="single"/>
        </w:rPr>
        <w:t>En conclusion</w:t>
      </w:r>
      <w:r>
        <w:rPr>
          <w:rFonts w:asciiTheme="minorHAnsi" w:hAnsiTheme="minorHAnsi"/>
          <w:color w:val="000000" w:themeColor="text1"/>
          <w:sz w:val="28"/>
          <w:szCs w:val="28"/>
        </w:rPr>
        <w:t>, il existe une limite au recours à l’endettement et au fait de maximiser la rentabilité financières sur ce principe   ; « </w:t>
      </w:r>
      <w:r w:rsidRPr="00971479">
        <w:rPr>
          <w:rFonts w:asciiTheme="minorHAnsi" w:hAnsiTheme="minorHAnsi"/>
          <w:i/>
          <w:color w:val="000000" w:themeColor="text1"/>
          <w:sz w:val="28"/>
          <w:szCs w:val="28"/>
        </w:rPr>
        <w:t xml:space="preserve">Les dettes Financières ne doivent pas dépasser les capitaux propres, ou encore ;  les prêteurs seront </w:t>
      </w:r>
      <w:r w:rsidRPr="00971479">
        <w:rPr>
          <w:rFonts w:asciiTheme="minorHAnsi" w:hAnsiTheme="minorHAnsi"/>
          <w:i/>
          <w:color w:val="000000" w:themeColor="text1"/>
          <w:sz w:val="28"/>
          <w:szCs w:val="28"/>
        </w:rPr>
        <w:lastRenderedPageBreak/>
        <w:t xml:space="preserve">toujours réticents à financer une entreprise dont les </w:t>
      </w:r>
      <w:r w:rsidRPr="002D586F">
        <w:rPr>
          <w:rFonts w:asciiTheme="minorHAnsi" w:hAnsiTheme="minorHAnsi"/>
          <w:i/>
          <w:color w:val="000000" w:themeColor="text1"/>
          <w:sz w:val="28"/>
          <w:szCs w:val="28"/>
          <w:u w:val="single"/>
        </w:rPr>
        <w:t>capitaux propres sont trop faibles ».</w:t>
      </w:r>
      <w:r w:rsidRPr="007F50F5">
        <w:rPr>
          <w:rFonts w:asciiTheme="minorHAnsi" w:hAnsiTheme="minorHAnsi" w:cs="Arial"/>
          <w:color w:val="312F2F"/>
          <w:sz w:val="28"/>
          <w:szCs w:val="28"/>
        </w:rPr>
        <w:t>-</w:t>
      </w:r>
    </w:p>
    <w:p w:rsidR="00C07977" w:rsidRDefault="007B70A2"/>
    <w:sectPr w:rsidR="00C07977" w:rsidSect="004B3239">
      <w:footerReference w:type="default" r:id="rId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86985"/>
      <w:docPartObj>
        <w:docPartGallery w:val="Page Numbers (Bottom of Page)"/>
        <w:docPartUnique/>
      </w:docPartObj>
    </w:sdtPr>
    <w:sdtEndPr/>
    <w:sdtContent>
      <w:p w:rsidR="00EE4F6D" w:rsidRDefault="007B70A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E4F6D" w:rsidRDefault="007B70A2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2DB1"/>
    <w:multiLevelType w:val="multilevel"/>
    <w:tmpl w:val="458C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81466"/>
    <w:multiLevelType w:val="hybridMultilevel"/>
    <w:tmpl w:val="87B82F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051A4"/>
    <w:multiLevelType w:val="hybridMultilevel"/>
    <w:tmpl w:val="1FB607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0A2"/>
    <w:rsid w:val="0007631B"/>
    <w:rsid w:val="0018085E"/>
    <w:rsid w:val="002E2CF2"/>
    <w:rsid w:val="00326151"/>
    <w:rsid w:val="007B70A2"/>
    <w:rsid w:val="0082692E"/>
    <w:rsid w:val="00D474FC"/>
    <w:rsid w:val="00E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70A2"/>
    <w:rPr>
      <w:b/>
      <w:bCs/>
    </w:rPr>
  </w:style>
  <w:style w:type="paragraph" w:styleId="Paragraphedeliste">
    <w:name w:val="List Paragraph"/>
    <w:basedOn w:val="Normal"/>
    <w:uiPriority w:val="34"/>
    <w:qFormat/>
    <w:rsid w:val="007B70A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B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2980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pc006</dc:creator>
  <cp:lastModifiedBy>pc006</cp:lastModifiedBy>
  <cp:revision>1</cp:revision>
  <dcterms:created xsi:type="dcterms:W3CDTF">2020-11-02T13:46:00Z</dcterms:created>
  <dcterms:modified xsi:type="dcterms:W3CDTF">2020-11-02T13:48:00Z</dcterms:modified>
</cp:coreProperties>
</file>