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89BF" w14:textId="2D7BCF65" w:rsidR="00DA27FA" w:rsidRPr="005A53E7" w:rsidRDefault="002F4F5E" w:rsidP="00DA27FA">
      <w:pPr>
        <w:spacing w:after="0"/>
        <w:jc w:val="center"/>
        <w:rPr>
          <w:rFonts w:ascii="Constantia" w:hAnsi="Constantia"/>
          <w:b/>
          <w:bCs/>
          <w:sz w:val="20"/>
        </w:rPr>
      </w:pPr>
      <w:r w:rsidRPr="005A53E7">
        <w:rPr>
          <w:rFonts w:ascii="Constantia" w:hAnsi="Constantia"/>
          <w:b/>
          <w:bCs/>
          <w:sz w:val="20"/>
        </w:rPr>
        <w:t>*** Les étapes du brouillon ***</w:t>
      </w:r>
    </w:p>
    <w:p w14:paraId="7E3AB698" w14:textId="77777777" w:rsidR="002F4F5E" w:rsidRPr="005A53E7" w:rsidRDefault="002F4F5E" w:rsidP="00DA27FA">
      <w:pPr>
        <w:spacing w:after="0"/>
        <w:jc w:val="center"/>
        <w:rPr>
          <w:rFonts w:ascii="Constantia" w:hAnsi="Constantia"/>
          <w:b/>
          <w:bCs/>
          <w:sz w:val="20"/>
        </w:rPr>
      </w:pPr>
    </w:p>
    <w:p w14:paraId="0E7EAA48" w14:textId="150C46DC" w:rsidR="002F4F5E" w:rsidRPr="005A53E7" w:rsidRDefault="002F4F5E" w:rsidP="002F4F5E">
      <w:pPr>
        <w:spacing w:after="0" w:line="360" w:lineRule="auto"/>
        <w:rPr>
          <w:rFonts w:ascii="Constantia" w:hAnsi="Constantia"/>
          <w:b/>
          <w:bCs/>
          <w:sz w:val="20"/>
        </w:rPr>
      </w:pPr>
      <w:r w:rsidRPr="005A53E7">
        <w:rPr>
          <w:rFonts w:ascii="Constantia" w:hAnsi="Constantia"/>
          <w:b/>
          <w:bCs/>
          <w:sz w:val="20"/>
        </w:rPr>
        <w:t xml:space="preserve">-Déterminer le thème du corpus et la problématique : </w:t>
      </w:r>
      <w:r w:rsidR="00315345" w:rsidRPr="005A53E7">
        <w:rPr>
          <w:rFonts w:ascii="Arial" w:hAnsi="Arial" w:cs="Arial"/>
          <w:color w:val="000000" w:themeColor="text1"/>
          <w:szCs w:val="24"/>
        </w:rPr>
        <w:t>La musique accompagne nos vies et notre quotidien</w:t>
      </w:r>
      <w:r w:rsidR="00315345" w:rsidRPr="005A53E7">
        <w:rPr>
          <w:rFonts w:ascii="Constantia" w:hAnsi="Constantia"/>
          <w:b/>
          <w:bCs/>
          <w:sz w:val="20"/>
        </w:rPr>
        <w:t xml:space="preserve"> / En quoi la musique est-elle essentielle à l’être humain ?</w:t>
      </w:r>
    </w:p>
    <w:p w14:paraId="679154F2" w14:textId="77777777" w:rsidR="002F4F5E" w:rsidRPr="005A53E7" w:rsidRDefault="002F4F5E" w:rsidP="002F4F5E">
      <w:pPr>
        <w:spacing w:after="0"/>
        <w:rPr>
          <w:rFonts w:ascii="Constantia" w:hAnsi="Constantia"/>
          <w:b/>
          <w:bCs/>
          <w:sz w:val="20"/>
        </w:rPr>
      </w:pPr>
    </w:p>
    <w:p w14:paraId="2C5737FE" w14:textId="796F1803" w:rsidR="002F4F5E" w:rsidRPr="005A53E7" w:rsidRDefault="002F4F5E" w:rsidP="002F4F5E">
      <w:pPr>
        <w:spacing w:after="0"/>
        <w:rPr>
          <w:rFonts w:ascii="Constantia" w:hAnsi="Constantia"/>
          <w:b/>
          <w:bCs/>
          <w:sz w:val="20"/>
        </w:rPr>
      </w:pPr>
      <w:r w:rsidRPr="005A53E7">
        <w:rPr>
          <w:rFonts w:ascii="Constantia" w:hAnsi="Constantia"/>
          <w:b/>
          <w:bCs/>
          <w:sz w:val="20"/>
        </w:rPr>
        <w:t xml:space="preserve">-Lire les documents et relever les premières idées en lien avec le thème dégagé : </w:t>
      </w:r>
    </w:p>
    <w:p w14:paraId="3F53A052" w14:textId="77777777" w:rsidR="002F4F5E" w:rsidRPr="005A53E7" w:rsidRDefault="002F4F5E" w:rsidP="002F4F5E">
      <w:pPr>
        <w:spacing w:after="0"/>
        <w:rPr>
          <w:rFonts w:ascii="Constantia" w:hAnsi="Constantia"/>
          <w:b/>
          <w:bCs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8"/>
        <w:gridCol w:w="8668"/>
      </w:tblGrid>
      <w:tr w:rsidR="002F4F5E" w:rsidRPr="005A53E7" w14:paraId="4FCC902D" w14:textId="77777777" w:rsidTr="002F4F5E">
        <w:tc>
          <w:tcPr>
            <w:tcW w:w="1809" w:type="dxa"/>
          </w:tcPr>
          <w:p w14:paraId="1AB230A3" w14:textId="41A90277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Doc 1</w:t>
            </w:r>
          </w:p>
        </w:tc>
        <w:tc>
          <w:tcPr>
            <w:tcW w:w="8789" w:type="dxa"/>
          </w:tcPr>
          <w:p w14:paraId="17908805" w14:textId="08E08DAD" w:rsidR="002F4F5E" w:rsidRPr="005A53E7" w:rsidRDefault="00315345" w:rsidP="002F4F5E">
            <w:pPr>
              <w:rPr>
                <w:bCs/>
                <w:sz w:val="20"/>
              </w:rPr>
            </w:pPr>
            <w:r w:rsidRPr="005A53E7">
              <w:rPr>
                <w:bCs/>
                <w:sz w:val="20"/>
              </w:rPr>
              <w:t xml:space="preserve">la musique fait partie de notre vie sociale / </w:t>
            </w:r>
            <w:r w:rsidR="00D05AE2" w:rsidRPr="005A53E7">
              <w:rPr>
                <w:bCs/>
                <w:sz w:val="20"/>
              </w:rPr>
              <w:t>différents styles de musiques / différentes occasions de pratiquer ou d’écouter de la musique / musique pour des évènements sociétaux : mariage, funérailles</w:t>
            </w:r>
            <w:r w:rsidR="00D33E72" w:rsidRPr="005A53E7">
              <w:rPr>
                <w:bCs/>
                <w:sz w:val="20"/>
              </w:rPr>
              <w:t xml:space="preserve"> / la musique agit également sur notre cerveau en générant des émotions</w:t>
            </w:r>
            <w:r w:rsidR="000104AF" w:rsidRPr="005A53E7">
              <w:rPr>
                <w:bCs/>
                <w:sz w:val="20"/>
              </w:rPr>
              <w:t xml:space="preserve"> / Partout où il y a des hommes, il y a de la musique</w:t>
            </w:r>
          </w:p>
          <w:p w14:paraId="41009E7A" w14:textId="77777777" w:rsidR="002F4F5E" w:rsidRPr="005A53E7" w:rsidRDefault="002F4F5E" w:rsidP="002F4F5E">
            <w:pPr>
              <w:rPr>
                <w:bCs/>
                <w:sz w:val="20"/>
              </w:rPr>
            </w:pPr>
          </w:p>
        </w:tc>
      </w:tr>
      <w:tr w:rsidR="002F4F5E" w:rsidRPr="005A53E7" w14:paraId="363C7219" w14:textId="77777777" w:rsidTr="002F4F5E">
        <w:tc>
          <w:tcPr>
            <w:tcW w:w="1809" w:type="dxa"/>
          </w:tcPr>
          <w:p w14:paraId="75C3F0BA" w14:textId="0BD0663A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Doc 2</w:t>
            </w:r>
          </w:p>
        </w:tc>
        <w:tc>
          <w:tcPr>
            <w:tcW w:w="8789" w:type="dxa"/>
          </w:tcPr>
          <w:p w14:paraId="1EBEDFB7" w14:textId="0D247AFF" w:rsidR="002F4F5E" w:rsidRPr="005A53E7" w:rsidRDefault="00315345" w:rsidP="002F4F5E">
            <w:pPr>
              <w:rPr>
                <w:bCs/>
                <w:sz w:val="20"/>
              </w:rPr>
            </w:pPr>
            <w:r w:rsidRPr="005A53E7">
              <w:rPr>
                <w:bCs/>
                <w:sz w:val="20"/>
              </w:rPr>
              <w:t>la musique permet de développer nos capacités mentales / mémorisation du bébé / activité accessible dans les phases avancées des maladies neurodégénératives</w:t>
            </w:r>
            <w:r w:rsidR="00D05AE2" w:rsidRPr="005A53E7">
              <w:rPr>
                <w:bCs/>
                <w:sz w:val="20"/>
              </w:rPr>
              <w:t xml:space="preserve"> / l’immense pouvoir de la musique / la musique soit omniprésente dans notre société, et il en va ainsi dans toutes les cultures du monde, même dans celles qui restent préservées de l’invasion des nouvelles technologies du son</w:t>
            </w:r>
          </w:p>
          <w:p w14:paraId="78F6FC5D" w14:textId="77777777" w:rsidR="002F4F5E" w:rsidRPr="005A53E7" w:rsidRDefault="002F4F5E" w:rsidP="002F4F5E">
            <w:pPr>
              <w:rPr>
                <w:bCs/>
                <w:sz w:val="20"/>
              </w:rPr>
            </w:pPr>
          </w:p>
        </w:tc>
      </w:tr>
      <w:tr w:rsidR="002F4F5E" w:rsidRPr="005A53E7" w14:paraId="6EAD5EAA" w14:textId="77777777" w:rsidTr="002F4F5E">
        <w:tc>
          <w:tcPr>
            <w:tcW w:w="1809" w:type="dxa"/>
          </w:tcPr>
          <w:p w14:paraId="47F1FBBA" w14:textId="54EE6E20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Doc 3</w:t>
            </w:r>
          </w:p>
        </w:tc>
        <w:tc>
          <w:tcPr>
            <w:tcW w:w="8789" w:type="dxa"/>
          </w:tcPr>
          <w:p w14:paraId="4C3BEC6D" w14:textId="08F9D988" w:rsidR="002F4F5E" w:rsidRPr="005A53E7" w:rsidRDefault="00315345" w:rsidP="002F4F5E">
            <w:pPr>
              <w:rPr>
                <w:bCs/>
                <w:sz w:val="20"/>
              </w:rPr>
            </w:pPr>
            <w:r w:rsidRPr="005A53E7">
              <w:rPr>
                <w:bCs/>
                <w:sz w:val="20"/>
              </w:rPr>
              <w:t>la musique fait partie de notre vie sociale /</w:t>
            </w:r>
            <w:r w:rsidR="00D33E72" w:rsidRPr="005A53E7">
              <w:rPr>
                <w:bCs/>
                <w:sz w:val="20"/>
              </w:rPr>
              <w:t xml:space="preserve"> musique de groupe, musique identitaire (punk) / style vestimentaire (rock) / un style musical peut être une référence dans la société</w:t>
            </w:r>
          </w:p>
          <w:p w14:paraId="2952F5D3" w14:textId="77777777" w:rsidR="002F4F5E" w:rsidRPr="005A53E7" w:rsidRDefault="002F4F5E" w:rsidP="002F4F5E">
            <w:pPr>
              <w:rPr>
                <w:bCs/>
                <w:sz w:val="20"/>
              </w:rPr>
            </w:pPr>
          </w:p>
        </w:tc>
      </w:tr>
      <w:tr w:rsidR="002F4F5E" w:rsidRPr="005A53E7" w14:paraId="749CE278" w14:textId="77777777" w:rsidTr="002F4F5E">
        <w:tc>
          <w:tcPr>
            <w:tcW w:w="1809" w:type="dxa"/>
          </w:tcPr>
          <w:p w14:paraId="0C1596BF" w14:textId="5A039E29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Doc 4</w:t>
            </w:r>
          </w:p>
        </w:tc>
        <w:tc>
          <w:tcPr>
            <w:tcW w:w="8789" w:type="dxa"/>
          </w:tcPr>
          <w:p w14:paraId="77EB42FC" w14:textId="255669EC" w:rsidR="002F4F5E" w:rsidRPr="005A53E7" w:rsidRDefault="00315345" w:rsidP="002F4F5E">
            <w:pPr>
              <w:rPr>
                <w:bCs/>
                <w:sz w:val="20"/>
              </w:rPr>
            </w:pPr>
            <w:r w:rsidRPr="005A53E7">
              <w:rPr>
                <w:bCs/>
                <w:sz w:val="20"/>
              </w:rPr>
              <w:t>la musique permet de développer nos capacités mentales /</w:t>
            </w:r>
            <w:r w:rsidR="00D33E72" w:rsidRPr="005A53E7">
              <w:rPr>
                <w:bCs/>
                <w:sz w:val="20"/>
              </w:rPr>
              <w:t xml:space="preserve"> mémoire, motricité, langage / traitement des émotions / elle favorise la plasticité cérébrale</w:t>
            </w:r>
          </w:p>
          <w:p w14:paraId="3344E1F2" w14:textId="77777777" w:rsidR="002F4F5E" w:rsidRPr="005A53E7" w:rsidRDefault="002F4F5E" w:rsidP="002F4F5E">
            <w:pPr>
              <w:rPr>
                <w:bCs/>
                <w:sz w:val="20"/>
              </w:rPr>
            </w:pPr>
          </w:p>
        </w:tc>
      </w:tr>
    </w:tbl>
    <w:p w14:paraId="3C95ECAA" w14:textId="77777777" w:rsidR="002F4F5E" w:rsidRPr="005A53E7" w:rsidRDefault="002F4F5E" w:rsidP="002F4F5E">
      <w:pPr>
        <w:spacing w:after="0"/>
        <w:rPr>
          <w:rFonts w:ascii="Constantia" w:hAnsi="Constantia"/>
          <w:b/>
          <w:bCs/>
          <w:sz w:val="20"/>
        </w:rPr>
      </w:pPr>
    </w:p>
    <w:p w14:paraId="5EA51058" w14:textId="2FA33496" w:rsidR="002F4F5E" w:rsidRPr="005A53E7" w:rsidRDefault="002F4F5E" w:rsidP="002F4F5E">
      <w:pPr>
        <w:spacing w:after="0"/>
        <w:rPr>
          <w:rFonts w:ascii="Constantia" w:hAnsi="Constantia"/>
          <w:b/>
          <w:bCs/>
          <w:sz w:val="20"/>
        </w:rPr>
      </w:pPr>
      <w:r w:rsidRPr="005A53E7">
        <w:rPr>
          <w:rFonts w:ascii="Constantia" w:hAnsi="Constantia"/>
          <w:b/>
          <w:bCs/>
          <w:sz w:val="20"/>
        </w:rPr>
        <w:t xml:space="preserve">-Réaliser un tableau de confrontation des documents : </w:t>
      </w:r>
    </w:p>
    <w:p w14:paraId="4D7D19D3" w14:textId="77777777" w:rsidR="002F4F5E" w:rsidRPr="005A53E7" w:rsidRDefault="002F4F5E" w:rsidP="002F4F5E">
      <w:pPr>
        <w:spacing w:after="0"/>
        <w:rPr>
          <w:rFonts w:ascii="Constantia" w:hAnsi="Constantia"/>
          <w:b/>
          <w:bCs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61"/>
        <w:gridCol w:w="2154"/>
        <w:gridCol w:w="1827"/>
      </w:tblGrid>
      <w:tr w:rsidR="002F4F5E" w:rsidRPr="005A53E7" w14:paraId="6B36C9C6" w14:textId="77777777" w:rsidTr="002F4F5E">
        <w:tc>
          <w:tcPr>
            <w:tcW w:w="2188" w:type="dxa"/>
          </w:tcPr>
          <w:p w14:paraId="7CF19752" w14:textId="77232CD9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1 :</w:t>
            </w:r>
          </w:p>
          <w:p w14:paraId="77C448C7" w14:textId="2A165588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</w:p>
        </w:tc>
        <w:tc>
          <w:tcPr>
            <w:tcW w:w="2189" w:type="dxa"/>
          </w:tcPr>
          <w:p w14:paraId="4028FD45" w14:textId="0ED4519C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2 :</w:t>
            </w:r>
          </w:p>
        </w:tc>
        <w:tc>
          <w:tcPr>
            <w:tcW w:w="2189" w:type="dxa"/>
          </w:tcPr>
          <w:p w14:paraId="7F890705" w14:textId="24B20B79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3 :</w:t>
            </w:r>
          </w:p>
        </w:tc>
        <w:tc>
          <w:tcPr>
            <w:tcW w:w="2189" w:type="dxa"/>
          </w:tcPr>
          <w:p w14:paraId="46DF4B8B" w14:textId="0087E71D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4 :</w:t>
            </w:r>
          </w:p>
        </w:tc>
        <w:tc>
          <w:tcPr>
            <w:tcW w:w="1843" w:type="dxa"/>
          </w:tcPr>
          <w:p w14:paraId="7F61EFBB" w14:textId="7E7A5A7E" w:rsidR="002F4F5E" w:rsidRPr="005A53E7" w:rsidRDefault="002F4F5E" w:rsidP="002F4F5E">
            <w:pPr>
              <w:rPr>
                <w:rFonts w:ascii="Constantia" w:hAnsi="Constantia"/>
                <w:b/>
                <w:bCs/>
                <w:sz w:val="20"/>
              </w:rPr>
            </w:pPr>
            <w:r w:rsidRPr="005A53E7">
              <w:rPr>
                <w:rFonts w:ascii="Constantia" w:hAnsi="Constantia"/>
                <w:b/>
                <w:bCs/>
                <w:sz w:val="20"/>
              </w:rPr>
              <w:t>Thèmes</w:t>
            </w:r>
          </w:p>
        </w:tc>
      </w:tr>
      <w:tr w:rsidR="002F4F5E" w:rsidRPr="005A53E7" w14:paraId="6F992A2E" w14:textId="77777777" w:rsidTr="002F4F5E">
        <w:tc>
          <w:tcPr>
            <w:tcW w:w="2188" w:type="dxa"/>
          </w:tcPr>
          <w:p w14:paraId="61F41454" w14:textId="402C274E" w:rsidR="002F4F5E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Musique pour des évènements de la vie sociale</w:t>
            </w:r>
          </w:p>
          <w:p w14:paraId="26DAAFF3" w14:textId="77777777" w:rsidR="002F4F5E" w:rsidRPr="005A53E7" w:rsidRDefault="002F4F5E" w:rsidP="00795F6F">
            <w:pPr>
              <w:jc w:val="both"/>
              <w:rPr>
                <w:bCs/>
                <w:sz w:val="18"/>
                <w:szCs w:val="20"/>
              </w:rPr>
            </w:pPr>
          </w:p>
          <w:p w14:paraId="025DE9AC" w14:textId="2762E7A6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Partout où il y a des hommes, il y a de la musique</w:t>
            </w:r>
          </w:p>
          <w:p w14:paraId="2FE7A00D" w14:textId="77777777" w:rsidR="002F4F5E" w:rsidRPr="005A53E7" w:rsidRDefault="002F4F5E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189" w:type="dxa"/>
          </w:tcPr>
          <w:p w14:paraId="63F3D495" w14:textId="5AC097AF" w:rsidR="002F4F5E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Présence dans toutes les cultures du monde, même les plus isolées</w:t>
            </w:r>
          </w:p>
        </w:tc>
        <w:tc>
          <w:tcPr>
            <w:tcW w:w="2189" w:type="dxa"/>
          </w:tcPr>
          <w:p w14:paraId="1C2F4B5F" w14:textId="144C277F" w:rsidR="002F4F5E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La musique permet de réunir les jeunes autour d’un courant</w:t>
            </w:r>
          </w:p>
        </w:tc>
        <w:tc>
          <w:tcPr>
            <w:tcW w:w="2189" w:type="dxa"/>
          </w:tcPr>
          <w:p w14:paraId="5D6B3CEC" w14:textId="77777777" w:rsidR="002F4F5E" w:rsidRPr="005A53E7" w:rsidRDefault="002F4F5E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1843" w:type="dxa"/>
          </w:tcPr>
          <w:p w14:paraId="760D1986" w14:textId="1EB20F2F" w:rsidR="002F4F5E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Omniprésence dans la société</w:t>
            </w:r>
          </w:p>
        </w:tc>
      </w:tr>
      <w:tr w:rsidR="00D33E72" w:rsidRPr="005A53E7" w14:paraId="562C5E1D" w14:textId="77777777" w:rsidTr="00D33E72">
        <w:tc>
          <w:tcPr>
            <w:tcW w:w="2188" w:type="dxa"/>
          </w:tcPr>
          <w:p w14:paraId="7C985927" w14:textId="17E45C98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 xml:space="preserve">La musique est liée à des </w:t>
            </w:r>
            <w:r w:rsidR="00795F6F" w:rsidRPr="005A53E7">
              <w:rPr>
                <w:bCs/>
                <w:sz w:val="18"/>
                <w:szCs w:val="20"/>
              </w:rPr>
              <w:t>évènements</w:t>
            </w:r>
            <w:r w:rsidRPr="005A53E7">
              <w:rPr>
                <w:bCs/>
                <w:sz w:val="18"/>
                <w:szCs w:val="20"/>
              </w:rPr>
              <w:t xml:space="preserve"> générant des émotions : mariage / </w:t>
            </w:r>
            <w:r w:rsidR="00795F6F" w:rsidRPr="005A53E7">
              <w:rPr>
                <w:bCs/>
                <w:sz w:val="18"/>
                <w:szCs w:val="20"/>
              </w:rPr>
              <w:t>funérailles</w:t>
            </w:r>
          </w:p>
          <w:p w14:paraId="7BA12C65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  <w:p w14:paraId="71310903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189" w:type="dxa"/>
          </w:tcPr>
          <w:p w14:paraId="0133AEB5" w14:textId="4640521E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Emotions des malades d’Alzheimer / émotions du bébé</w:t>
            </w:r>
          </w:p>
        </w:tc>
        <w:tc>
          <w:tcPr>
            <w:tcW w:w="2189" w:type="dxa"/>
          </w:tcPr>
          <w:p w14:paraId="36C1F78C" w14:textId="4893FEBD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Envie que tout le monde écoute Blondie</w:t>
            </w:r>
          </w:p>
        </w:tc>
        <w:tc>
          <w:tcPr>
            <w:tcW w:w="2189" w:type="dxa"/>
          </w:tcPr>
          <w:p w14:paraId="4A428CA1" w14:textId="1D4D384F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traitement des émotions</w:t>
            </w:r>
          </w:p>
        </w:tc>
        <w:tc>
          <w:tcPr>
            <w:tcW w:w="1843" w:type="dxa"/>
          </w:tcPr>
          <w:p w14:paraId="7619C876" w14:textId="2987EC04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La musique génère des émotions</w:t>
            </w:r>
          </w:p>
        </w:tc>
      </w:tr>
      <w:tr w:rsidR="00D33E72" w:rsidRPr="005A53E7" w14:paraId="65CF82F3" w14:textId="77777777" w:rsidTr="00D33E72">
        <w:tc>
          <w:tcPr>
            <w:tcW w:w="2188" w:type="dxa"/>
          </w:tcPr>
          <w:p w14:paraId="7F235320" w14:textId="382EE207" w:rsidR="00D33E72" w:rsidRPr="005A53E7" w:rsidRDefault="00795F6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Différents styles de musiques</w:t>
            </w:r>
          </w:p>
          <w:p w14:paraId="0938F59A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  <w:p w14:paraId="6932DBE6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  <w:p w14:paraId="5F2B0748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189" w:type="dxa"/>
          </w:tcPr>
          <w:p w14:paraId="10C3313F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189" w:type="dxa"/>
          </w:tcPr>
          <w:p w14:paraId="2B44FA6E" w14:textId="7733136C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musique de groupe, musique identitaire (punk) / style vestimentaire (rock) / un style musical peut être une référence dans la société</w:t>
            </w:r>
          </w:p>
        </w:tc>
        <w:tc>
          <w:tcPr>
            <w:tcW w:w="2189" w:type="dxa"/>
          </w:tcPr>
          <w:p w14:paraId="10481ED0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1843" w:type="dxa"/>
          </w:tcPr>
          <w:p w14:paraId="39D2C4AA" w14:textId="575FAD6E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La musique permet d’affirmer une identité</w:t>
            </w:r>
          </w:p>
        </w:tc>
      </w:tr>
      <w:tr w:rsidR="00D33E72" w:rsidRPr="005A53E7" w14:paraId="180249E4" w14:textId="77777777" w:rsidTr="00D33E72">
        <w:tc>
          <w:tcPr>
            <w:tcW w:w="2188" w:type="dxa"/>
          </w:tcPr>
          <w:p w14:paraId="64DF9245" w14:textId="79A1EE65" w:rsidR="00D33E72" w:rsidRPr="005A53E7" w:rsidRDefault="00795F6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On accompagne une musique qui nous stimule</w:t>
            </w:r>
          </w:p>
          <w:p w14:paraId="3AFC68E1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189" w:type="dxa"/>
          </w:tcPr>
          <w:p w14:paraId="00506532" w14:textId="584E1892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Immense pourvoir de la musique</w:t>
            </w:r>
          </w:p>
        </w:tc>
        <w:tc>
          <w:tcPr>
            <w:tcW w:w="2189" w:type="dxa"/>
          </w:tcPr>
          <w:p w14:paraId="2746E065" w14:textId="77777777" w:rsidR="00D33E72" w:rsidRPr="005A53E7" w:rsidRDefault="00D33E72" w:rsidP="00795F6F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189" w:type="dxa"/>
          </w:tcPr>
          <w:p w14:paraId="651B4321" w14:textId="5FED4C5E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elle favorise la plasticité cérébrale</w:t>
            </w:r>
          </w:p>
        </w:tc>
        <w:tc>
          <w:tcPr>
            <w:tcW w:w="1843" w:type="dxa"/>
          </w:tcPr>
          <w:p w14:paraId="61EB394E" w14:textId="0C8D2823" w:rsidR="00D33E72" w:rsidRPr="005A53E7" w:rsidRDefault="000104AF" w:rsidP="00795F6F">
            <w:pPr>
              <w:jc w:val="both"/>
              <w:rPr>
                <w:bCs/>
                <w:sz w:val="18"/>
                <w:szCs w:val="20"/>
              </w:rPr>
            </w:pPr>
            <w:r w:rsidRPr="005A53E7">
              <w:rPr>
                <w:bCs/>
                <w:sz w:val="18"/>
                <w:szCs w:val="20"/>
              </w:rPr>
              <w:t>La musique stimule notre cerveau</w:t>
            </w:r>
          </w:p>
        </w:tc>
      </w:tr>
    </w:tbl>
    <w:p w14:paraId="535494C2" w14:textId="77777777" w:rsidR="002F4F5E" w:rsidRPr="005A53E7" w:rsidRDefault="002F4F5E" w:rsidP="002F4F5E">
      <w:pPr>
        <w:spacing w:after="0"/>
        <w:rPr>
          <w:rFonts w:ascii="Constantia" w:hAnsi="Constantia"/>
          <w:b/>
          <w:bCs/>
          <w:color w:val="002060"/>
          <w:sz w:val="20"/>
        </w:rPr>
      </w:pPr>
    </w:p>
    <w:p w14:paraId="7BCFD5EE" w14:textId="66CBCA63" w:rsidR="00DA27FA" w:rsidRPr="005A53E7" w:rsidRDefault="002F4F5E" w:rsidP="002F4F5E">
      <w:pPr>
        <w:spacing w:after="0" w:line="360" w:lineRule="auto"/>
        <w:rPr>
          <w:rFonts w:ascii="Constantia" w:hAnsi="Constantia"/>
          <w:b/>
          <w:bCs/>
          <w:sz w:val="20"/>
        </w:rPr>
      </w:pPr>
      <w:r w:rsidRPr="005A53E7">
        <w:rPr>
          <w:rFonts w:ascii="Constantia" w:hAnsi="Constantia"/>
          <w:b/>
          <w:bCs/>
          <w:color w:val="002060"/>
          <w:sz w:val="20"/>
        </w:rPr>
        <w:t>-</w:t>
      </w:r>
      <w:r w:rsidRPr="005A53E7">
        <w:rPr>
          <w:rFonts w:ascii="Constantia" w:hAnsi="Constantia"/>
          <w:b/>
          <w:bCs/>
          <w:sz w:val="20"/>
        </w:rPr>
        <w:t>Mettre en forme le plan</w:t>
      </w:r>
    </w:p>
    <w:p w14:paraId="148EEE43" w14:textId="4583BF16" w:rsidR="005A53E7" w:rsidRPr="005A53E7" w:rsidRDefault="005A53E7" w:rsidP="005A53E7">
      <w:pPr>
        <w:spacing w:after="0" w:line="360" w:lineRule="auto"/>
        <w:jc w:val="center"/>
        <w:rPr>
          <w:bCs/>
          <w:sz w:val="20"/>
        </w:rPr>
      </w:pPr>
      <w:r w:rsidRPr="005A53E7">
        <w:rPr>
          <w:bCs/>
          <w:sz w:val="20"/>
        </w:rPr>
        <w:t>1) La musique est liée à notre développement personnel :</w:t>
      </w:r>
    </w:p>
    <w:p w14:paraId="00A605F0" w14:textId="4E1A67A5" w:rsidR="005A53E7" w:rsidRPr="005A53E7" w:rsidRDefault="005A53E7" w:rsidP="005A53E7">
      <w:pPr>
        <w:spacing w:after="0" w:line="360" w:lineRule="auto"/>
        <w:jc w:val="center"/>
        <w:rPr>
          <w:bCs/>
          <w:sz w:val="20"/>
        </w:rPr>
      </w:pPr>
      <w:r w:rsidRPr="005A53E7">
        <w:rPr>
          <w:bCs/>
          <w:sz w:val="20"/>
        </w:rPr>
        <w:t>a) elle stimule notre cerveau</w:t>
      </w:r>
    </w:p>
    <w:p w14:paraId="660716AE" w14:textId="35B5A10D" w:rsidR="005A53E7" w:rsidRPr="005A53E7" w:rsidRDefault="005A53E7" w:rsidP="005A53E7">
      <w:pPr>
        <w:spacing w:after="0" w:line="360" w:lineRule="auto"/>
        <w:jc w:val="center"/>
        <w:rPr>
          <w:bCs/>
          <w:sz w:val="20"/>
        </w:rPr>
      </w:pPr>
      <w:r>
        <w:rPr>
          <w:bCs/>
          <w:sz w:val="20"/>
        </w:rPr>
        <w:t>b) elle génère des émotions</w:t>
      </w:r>
    </w:p>
    <w:p w14:paraId="04623308" w14:textId="164A268D" w:rsidR="005A53E7" w:rsidRPr="005A53E7" w:rsidRDefault="005A53E7" w:rsidP="005A53E7">
      <w:pPr>
        <w:spacing w:after="0" w:line="360" w:lineRule="auto"/>
        <w:jc w:val="center"/>
        <w:rPr>
          <w:bCs/>
          <w:sz w:val="20"/>
        </w:rPr>
      </w:pPr>
      <w:r w:rsidRPr="005A53E7">
        <w:rPr>
          <w:bCs/>
          <w:sz w:val="20"/>
        </w:rPr>
        <w:t xml:space="preserve">2) La musique est au cœur </w:t>
      </w:r>
      <w:r>
        <w:rPr>
          <w:bCs/>
          <w:sz w:val="20"/>
        </w:rPr>
        <w:t>de n</w:t>
      </w:r>
      <w:r w:rsidRPr="005A53E7">
        <w:rPr>
          <w:bCs/>
          <w:sz w:val="20"/>
        </w:rPr>
        <w:t>otre vie sociale :</w:t>
      </w:r>
    </w:p>
    <w:p w14:paraId="77B66331" w14:textId="6D393001" w:rsidR="005A53E7" w:rsidRPr="005A53E7" w:rsidRDefault="005A53E7" w:rsidP="005A53E7">
      <w:pPr>
        <w:spacing w:after="0" w:line="360" w:lineRule="auto"/>
        <w:jc w:val="center"/>
        <w:rPr>
          <w:bCs/>
          <w:sz w:val="20"/>
        </w:rPr>
      </w:pPr>
      <w:r w:rsidRPr="005A53E7">
        <w:rPr>
          <w:bCs/>
          <w:sz w:val="20"/>
        </w:rPr>
        <w:t>a) Omniprésente dans les sociétés</w:t>
      </w:r>
    </w:p>
    <w:p w14:paraId="030F58D4" w14:textId="77777777" w:rsidR="005A53E7" w:rsidRDefault="005A53E7" w:rsidP="005A53E7">
      <w:pPr>
        <w:spacing w:after="0" w:line="360" w:lineRule="auto"/>
        <w:jc w:val="center"/>
        <w:rPr>
          <w:bCs/>
          <w:sz w:val="20"/>
        </w:rPr>
      </w:pPr>
      <w:r w:rsidRPr="005A53E7">
        <w:rPr>
          <w:bCs/>
          <w:sz w:val="20"/>
        </w:rPr>
        <w:t>b) Elle permet d’affirmer son identité</w:t>
      </w:r>
    </w:p>
    <w:p w14:paraId="33201B79" w14:textId="7ECF5CA2" w:rsidR="002F4F5E" w:rsidRPr="005A53E7" w:rsidRDefault="002F4F5E" w:rsidP="005A53E7">
      <w:pPr>
        <w:spacing w:after="0" w:line="360" w:lineRule="auto"/>
        <w:rPr>
          <w:bCs/>
          <w:sz w:val="20"/>
        </w:rPr>
      </w:pPr>
      <w:r w:rsidRPr="005A53E7">
        <w:rPr>
          <w:rFonts w:ascii="Constantia" w:hAnsi="Constantia"/>
          <w:b/>
          <w:bCs/>
          <w:sz w:val="20"/>
        </w:rPr>
        <w:t>-Mettre en forme l’introduction</w:t>
      </w:r>
    </w:p>
    <w:p w14:paraId="575A92E9" w14:textId="77777777" w:rsidR="00D845D5" w:rsidRDefault="008C3618" w:rsidP="00E3333A">
      <w:pPr>
        <w:spacing w:after="0"/>
        <w:jc w:val="both"/>
        <w:rPr>
          <w:rFonts w:ascii="Constantia" w:hAnsi="Constantia"/>
          <w:b/>
          <w:bCs/>
          <w:color w:val="002060"/>
        </w:rPr>
      </w:pPr>
      <w:r w:rsidRPr="006466BB">
        <w:rPr>
          <w:rFonts w:ascii="Constantia" w:hAnsi="Constantia"/>
          <w:b/>
          <w:bCs/>
          <w:color w:val="002060"/>
        </w:rPr>
        <w:lastRenderedPageBreak/>
        <w:tab/>
      </w:r>
    </w:p>
    <w:p w14:paraId="759A8FA7" w14:textId="45CE5DF0" w:rsidR="00D845D5" w:rsidRDefault="00D845D5" w:rsidP="00E3333A">
      <w:pPr>
        <w:spacing w:after="0"/>
        <w:jc w:val="both"/>
        <w:rPr>
          <w:rFonts w:ascii="Constantia" w:hAnsi="Constantia"/>
          <w:b/>
          <w:bCs/>
          <w:color w:val="002060"/>
        </w:rPr>
      </w:pPr>
      <w:r>
        <w:rPr>
          <w:rFonts w:ascii="Constantia" w:hAnsi="Constantia"/>
          <w:b/>
          <w:bCs/>
          <w:color w:val="002060"/>
        </w:rPr>
        <w:t>Proposition d’introduction</w:t>
      </w:r>
      <w:r w:rsidR="00C91DBE">
        <w:rPr>
          <w:rFonts w:ascii="Constantia" w:hAnsi="Constantia"/>
          <w:b/>
          <w:bCs/>
          <w:color w:val="002060"/>
        </w:rPr>
        <w:t xml:space="preserve"> + 1ere partie</w:t>
      </w:r>
      <w:r>
        <w:rPr>
          <w:rFonts w:ascii="Constantia" w:hAnsi="Constantia"/>
          <w:b/>
          <w:bCs/>
          <w:color w:val="002060"/>
        </w:rPr>
        <w:t xml:space="preserve"> : </w:t>
      </w:r>
    </w:p>
    <w:p w14:paraId="409BC8A7" w14:textId="77777777" w:rsidR="00D845D5" w:rsidRDefault="00D845D5" w:rsidP="00E3333A">
      <w:pPr>
        <w:spacing w:after="0"/>
        <w:jc w:val="both"/>
        <w:rPr>
          <w:rFonts w:ascii="Constantia" w:hAnsi="Constantia"/>
          <w:b/>
          <w:bCs/>
          <w:color w:val="002060"/>
        </w:rPr>
      </w:pPr>
    </w:p>
    <w:p w14:paraId="462ECE20" w14:textId="26C1707A" w:rsidR="00DA27FA" w:rsidRPr="00AA1D3D" w:rsidRDefault="00D845D5" w:rsidP="0014649C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649C">
        <w:rPr>
          <w:rFonts w:ascii="Arial" w:hAnsi="Arial" w:cs="Arial"/>
          <w:i/>
          <w:color w:val="000000" w:themeColor="text1"/>
          <w:sz w:val="24"/>
          <w:szCs w:val="24"/>
        </w:rPr>
        <w:t>Partout où il y a des hommes, il y a de la musique</w:t>
      </w:r>
      <w:r>
        <w:rPr>
          <w:rFonts w:ascii="Arial" w:hAnsi="Arial" w:cs="Arial"/>
          <w:color w:val="000000" w:themeColor="text1"/>
          <w:sz w:val="24"/>
          <w:szCs w:val="24"/>
        </w:rPr>
        <w:t>. Présente depuis notre naissance, elle</w:t>
      </w:r>
      <w:r w:rsidR="008C3618" w:rsidRPr="00AA1D3D">
        <w:rPr>
          <w:rFonts w:ascii="Arial" w:hAnsi="Arial" w:cs="Arial"/>
          <w:color w:val="000000" w:themeColor="text1"/>
          <w:sz w:val="24"/>
          <w:szCs w:val="24"/>
        </w:rPr>
        <w:t xml:space="preserve"> accompagne nos vies</w:t>
      </w:r>
      <w:r w:rsidR="00DA0381" w:rsidRPr="00AA1D3D">
        <w:rPr>
          <w:rFonts w:ascii="Arial" w:hAnsi="Arial" w:cs="Arial"/>
          <w:color w:val="000000" w:themeColor="text1"/>
          <w:sz w:val="24"/>
          <w:szCs w:val="24"/>
        </w:rPr>
        <w:t xml:space="preserve"> et notre quotidien.</w:t>
      </w:r>
      <w:r w:rsidR="002A4B38" w:rsidRPr="00AA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49C">
        <w:rPr>
          <w:rFonts w:ascii="Arial" w:hAnsi="Arial" w:cs="Arial"/>
          <w:color w:val="000000" w:themeColor="text1"/>
          <w:sz w:val="24"/>
          <w:szCs w:val="24"/>
        </w:rPr>
        <w:t>E</w:t>
      </w:r>
      <w:r w:rsidR="002A4B38" w:rsidRPr="00AA1D3D">
        <w:rPr>
          <w:rFonts w:ascii="Arial" w:hAnsi="Arial" w:cs="Arial"/>
          <w:color w:val="000000" w:themeColor="text1"/>
          <w:sz w:val="24"/>
          <w:szCs w:val="24"/>
        </w:rPr>
        <w:t xml:space="preserve">lle </w:t>
      </w:r>
      <w:r>
        <w:rPr>
          <w:rFonts w:ascii="Arial" w:hAnsi="Arial" w:cs="Arial"/>
          <w:color w:val="000000" w:themeColor="text1"/>
          <w:sz w:val="24"/>
          <w:szCs w:val="24"/>
        </w:rPr>
        <w:t>témoigne de la sensibilité de</w:t>
      </w:r>
      <w:r w:rsidR="002A4B38" w:rsidRPr="00AA1D3D">
        <w:rPr>
          <w:rFonts w:ascii="Arial" w:hAnsi="Arial" w:cs="Arial"/>
          <w:color w:val="000000" w:themeColor="text1"/>
          <w:sz w:val="24"/>
          <w:szCs w:val="24"/>
        </w:rPr>
        <w:t xml:space="preserve"> l’être humain au son, au rythme, à l’harmonie et au silence.</w:t>
      </w:r>
      <w:r w:rsidR="00E3333A" w:rsidRPr="00AA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B38" w:rsidRPr="00AA1D3D">
        <w:rPr>
          <w:rFonts w:ascii="Arial" w:hAnsi="Arial" w:cs="Arial"/>
          <w:color w:val="000000" w:themeColor="text1"/>
          <w:sz w:val="24"/>
          <w:szCs w:val="24"/>
        </w:rPr>
        <w:t xml:space="preserve">La musique est une source de plaisir, d’enthousiasme, de sensations fortes qui marquent notre mémoire. Elle est </w:t>
      </w:r>
      <w:r w:rsidR="001517BC" w:rsidRPr="00AA1D3D">
        <w:rPr>
          <w:rFonts w:ascii="Arial" w:hAnsi="Arial" w:cs="Arial"/>
          <w:color w:val="000000" w:themeColor="text1"/>
          <w:sz w:val="24"/>
          <w:szCs w:val="24"/>
        </w:rPr>
        <w:t xml:space="preserve">très </w:t>
      </w:r>
      <w:r w:rsidR="002A4B38" w:rsidRPr="00AA1D3D">
        <w:rPr>
          <w:rFonts w:ascii="Arial" w:hAnsi="Arial" w:cs="Arial"/>
          <w:color w:val="000000" w:themeColor="text1"/>
          <w:sz w:val="24"/>
          <w:szCs w:val="24"/>
        </w:rPr>
        <w:t>souvent liée à la danse, la fête, le chant, aux rites.</w:t>
      </w:r>
      <w:r w:rsidR="001464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49C" w:rsidRPr="0014649C">
        <w:rPr>
          <w:rFonts w:ascii="Arial" w:hAnsi="Arial" w:cs="Arial"/>
          <w:b/>
          <w:i/>
          <w:color w:val="000000" w:themeColor="text1"/>
          <w:sz w:val="24"/>
          <w:szCs w:val="24"/>
        </w:rPr>
        <w:t>= Entrée en matière</w:t>
      </w:r>
    </w:p>
    <w:p w14:paraId="750EE723" w14:textId="6604D228" w:rsidR="0014649C" w:rsidRPr="0014649C" w:rsidRDefault="001517BC" w:rsidP="00D845D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A1D3D">
        <w:rPr>
          <w:rFonts w:ascii="Arial" w:hAnsi="Arial" w:cs="Arial"/>
          <w:color w:val="000000" w:themeColor="text1"/>
          <w:sz w:val="24"/>
          <w:szCs w:val="24"/>
        </w:rPr>
        <w:t xml:space="preserve">Dans </w:t>
      </w:r>
      <w:r w:rsidR="00D845D5">
        <w:rPr>
          <w:rFonts w:ascii="Arial" w:hAnsi="Arial" w:cs="Arial"/>
          <w:color w:val="000000" w:themeColor="text1"/>
          <w:sz w:val="24"/>
          <w:szCs w:val="24"/>
        </w:rPr>
        <w:t>ce corpus, quatre documents nous aident à</w:t>
      </w:r>
      <w:r w:rsidRPr="00AA1D3D">
        <w:rPr>
          <w:rFonts w:ascii="Arial" w:hAnsi="Arial" w:cs="Arial"/>
          <w:color w:val="000000" w:themeColor="text1"/>
          <w:sz w:val="24"/>
          <w:szCs w:val="24"/>
        </w:rPr>
        <w:t xml:space="preserve"> analyser ces idées. </w:t>
      </w:r>
      <w:r w:rsidR="00F246E6" w:rsidRPr="00AA1D3D">
        <w:rPr>
          <w:rFonts w:ascii="Arial" w:hAnsi="Arial" w:cs="Arial"/>
          <w:color w:val="000000" w:themeColor="text1"/>
          <w:sz w:val="24"/>
          <w:szCs w:val="24"/>
        </w:rPr>
        <w:t xml:space="preserve">Francis </w:t>
      </w:r>
      <w:r w:rsidR="00463592" w:rsidRPr="00AA1D3D">
        <w:rPr>
          <w:rFonts w:ascii="Arial" w:hAnsi="Arial" w:cs="Arial"/>
          <w:color w:val="000000" w:themeColor="text1"/>
          <w:sz w:val="24"/>
          <w:szCs w:val="24"/>
        </w:rPr>
        <w:t>WOLFF</w:t>
      </w:r>
      <w:r w:rsidR="00D845D5">
        <w:rPr>
          <w:rFonts w:ascii="Arial" w:hAnsi="Arial" w:cs="Arial"/>
          <w:color w:val="000000" w:themeColor="text1"/>
          <w:sz w:val="24"/>
          <w:szCs w:val="24"/>
        </w:rPr>
        <w:t xml:space="preserve"> et Emmanuel BIGAND nous livre</w:t>
      </w:r>
      <w:r w:rsidR="0014649C">
        <w:rPr>
          <w:rFonts w:ascii="Arial" w:hAnsi="Arial" w:cs="Arial"/>
          <w:color w:val="000000" w:themeColor="text1"/>
          <w:sz w:val="24"/>
          <w:szCs w:val="24"/>
        </w:rPr>
        <w:t>nt</w:t>
      </w:r>
      <w:r w:rsidR="00D845D5">
        <w:rPr>
          <w:rFonts w:ascii="Arial" w:hAnsi="Arial" w:cs="Arial"/>
          <w:color w:val="000000" w:themeColor="text1"/>
          <w:sz w:val="24"/>
          <w:szCs w:val="24"/>
        </w:rPr>
        <w:t xml:space="preserve"> ici deux extraits d’essais philosophiques, complétés par un extrait de roman de</w:t>
      </w:r>
      <w:r w:rsidR="00463592" w:rsidRPr="00AA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08C4" w:rsidRPr="00AA1D3D">
        <w:rPr>
          <w:rFonts w:ascii="Arial" w:hAnsi="Arial" w:cs="Arial"/>
          <w:color w:val="000000" w:themeColor="text1"/>
          <w:sz w:val="24"/>
          <w:szCs w:val="24"/>
        </w:rPr>
        <w:t xml:space="preserve">Maylis </w:t>
      </w:r>
      <w:r w:rsidR="00BB775B" w:rsidRPr="00AA1D3D">
        <w:rPr>
          <w:rFonts w:ascii="Arial" w:hAnsi="Arial" w:cs="Arial"/>
          <w:color w:val="000000" w:themeColor="text1"/>
          <w:sz w:val="24"/>
          <w:szCs w:val="24"/>
        </w:rPr>
        <w:t>DE KERANGAL</w:t>
      </w:r>
      <w:r w:rsidR="00D845D5">
        <w:rPr>
          <w:rFonts w:ascii="Arial" w:hAnsi="Arial" w:cs="Arial"/>
          <w:color w:val="000000" w:themeColor="text1"/>
          <w:sz w:val="24"/>
          <w:szCs w:val="24"/>
        </w:rPr>
        <w:t xml:space="preserve"> et par l’illustration d’un article du Point</w:t>
      </w:r>
      <w:r w:rsidR="0014649C">
        <w:rPr>
          <w:rFonts w:ascii="Arial" w:hAnsi="Arial" w:cs="Arial"/>
          <w:color w:val="000000" w:themeColor="text1"/>
          <w:sz w:val="24"/>
          <w:szCs w:val="24"/>
        </w:rPr>
        <w:t>, qui mettent en avant le rapport intime que nous entretenons avec la musique tout au long de notre vie</w:t>
      </w:r>
      <w:r w:rsidR="001242F3" w:rsidRPr="00AA1D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4649C" w:rsidRPr="0014649C">
        <w:rPr>
          <w:rFonts w:ascii="Arial" w:hAnsi="Arial" w:cs="Arial"/>
          <w:b/>
          <w:i/>
          <w:color w:val="000000" w:themeColor="text1"/>
          <w:sz w:val="24"/>
          <w:szCs w:val="24"/>
        </w:rPr>
        <w:t>= Présentation du thème et des documents du corpus</w:t>
      </w:r>
    </w:p>
    <w:p w14:paraId="6697DCC6" w14:textId="6859DE3F" w:rsidR="00AA1D3D" w:rsidRPr="0014649C" w:rsidRDefault="00D845D5" w:rsidP="00D845D5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étudiant ces différents documents, tous contemporains, </w:t>
      </w:r>
      <w:r w:rsidR="003E323F" w:rsidRPr="00AA1D3D">
        <w:rPr>
          <w:rFonts w:ascii="Arial" w:hAnsi="Arial" w:cs="Arial"/>
          <w:color w:val="000000" w:themeColor="text1"/>
          <w:sz w:val="24"/>
          <w:szCs w:val="24"/>
        </w:rPr>
        <w:t>nous pouvons être amenés à nous demander </w:t>
      </w:r>
      <w:r w:rsidR="0014649C">
        <w:rPr>
          <w:rFonts w:ascii="Arial" w:hAnsi="Arial" w:cs="Arial"/>
          <w:color w:val="000000" w:themeColor="text1"/>
          <w:sz w:val="24"/>
          <w:szCs w:val="24"/>
        </w:rPr>
        <w:t>e</w:t>
      </w:r>
      <w:r w:rsidR="003E323F" w:rsidRPr="00AA1D3D">
        <w:rPr>
          <w:rFonts w:ascii="Arial" w:hAnsi="Arial" w:cs="Arial"/>
          <w:color w:val="000000" w:themeColor="text1"/>
          <w:sz w:val="24"/>
          <w:szCs w:val="24"/>
        </w:rPr>
        <w:t xml:space="preserve">n quoi la </w:t>
      </w:r>
      <w:r w:rsidR="00984D69" w:rsidRPr="00AA1D3D">
        <w:rPr>
          <w:rFonts w:ascii="Arial" w:hAnsi="Arial" w:cs="Arial"/>
          <w:color w:val="000000" w:themeColor="text1"/>
          <w:sz w:val="24"/>
          <w:szCs w:val="24"/>
        </w:rPr>
        <w:t>musique</w:t>
      </w:r>
      <w:r w:rsidR="00CE0B4C" w:rsidRPr="00AA1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35EB" w:rsidRPr="00AA1D3D">
        <w:rPr>
          <w:rFonts w:ascii="Arial" w:hAnsi="Arial" w:cs="Arial"/>
          <w:color w:val="000000" w:themeColor="text1"/>
          <w:sz w:val="24"/>
          <w:szCs w:val="24"/>
        </w:rPr>
        <w:t xml:space="preserve">est </w:t>
      </w:r>
      <w:r w:rsidR="00851222" w:rsidRPr="00AA1D3D">
        <w:rPr>
          <w:rFonts w:ascii="Arial" w:hAnsi="Arial" w:cs="Arial"/>
          <w:color w:val="000000" w:themeColor="text1"/>
          <w:sz w:val="24"/>
          <w:szCs w:val="24"/>
        </w:rPr>
        <w:t>essentielle à l’être humain</w:t>
      </w:r>
      <w:r w:rsidR="001464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4649C" w:rsidRPr="0014649C">
        <w:rPr>
          <w:rFonts w:ascii="Arial" w:hAnsi="Arial" w:cs="Arial"/>
          <w:b/>
          <w:i/>
          <w:color w:val="000000" w:themeColor="text1"/>
          <w:sz w:val="24"/>
          <w:szCs w:val="24"/>
        </w:rPr>
        <w:t>= problématique (interrogation indirecte)</w:t>
      </w:r>
    </w:p>
    <w:p w14:paraId="7DC53A9C" w14:textId="5AB011C5" w:rsidR="00CE0B4C" w:rsidRPr="00AA1D3D" w:rsidRDefault="002F55F6" w:rsidP="00AA1D3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1D3D">
        <w:rPr>
          <w:rFonts w:ascii="Arial" w:hAnsi="Arial" w:cs="Arial"/>
          <w:color w:val="000000" w:themeColor="text1"/>
          <w:sz w:val="24"/>
          <w:szCs w:val="24"/>
        </w:rPr>
        <w:t xml:space="preserve">Pour répondre à cette question, nous </w:t>
      </w:r>
      <w:r w:rsidR="00CE701C" w:rsidRPr="00AA1D3D">
        <w:rPr>
          <w:rFonts w:ascii="Arial" w:hAnsi="Arial" w:cs="Arial"/>
          <w:color w:val="000000" w:themeColor="text1"/>
          <w:sz w:val="24"/>
          <w:szCs w:val="24"/>
        </w:rPr>
        <w:t>analyserons</w:t>
      </w:r>
      <w:r w:rsidRPr="00AA1D3D">
        <w:rPr>
          <w:rFonts w:ascii="Arial" w:hAnsi="Arial" w:cs="Arial"/>
          <w:color w:val="000000" w:themeColor="text1"/>
          <w:sz w:val="24"/>
          <w:szCs w:val="24"/>
        </w:rPr>
        <w:t xml:space="preserve"> dans un premier temps</w:t>
      </w:r>
      <w:r w:rsidR="000A23DB" w:rsidRPr="00AA1D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845D5">
        <w:rPr>
          <w:rFonts w:ascii="Arial" w:hAnsi="Arial" w:cs="Arial"/>
          <w:color w:val="000000" w:themeColor="text1"/>
          <w:sz w:val="24"/>
          <w:szCs w:val="24"/>
        </w:rPr>
        <w:t xml:space="preserve">les effets de la musique sur le développement personnel avant de se pencher sur l’influence de la musique sur les sociétés. </w:t>
      </w:r>
      <w:r w:rsidR="0014649C" w:rsidRPr="0014649C">
        <w:rPr>
          <w:rFonts w:ascii="Arial" w:hAnsi="Arial" w:cs="Arial"/>
          <w:b/>
          <w:i/>
          <w:color w:val="000000" w:themeColor="text1"/>
          <w:sz w:val="24"/>
          <w:szCs w:val="24"/>
        </w:rPr>
        <w:t>= annonce du plan</w:t>
      </w:r>
    </w:p>
    <w:p w14:paraId="60E63EA1" w14:textId="53AB3D0E" w:rsidR="00CE701C" w:rsidRDefault="00CE701C" w:rsidP="002A4B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6A3DB6" w14:textId="77777777" w:rsidR="00C91DBE" w:rsidRPr="00AA1D3D" w:rsidRDefault="00C91DBE" w:rsidP="002A4B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193852" w14:textId="67E83E4F" w:rsidR="00CB06CE" w:rsidRDefault="00CB06CE" w:rsidP="002A4B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1D3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A1D3D">
        <w:rPr>
          <w:rFonts w:ascii="Arial" w:hAnsi="Arial" w:cs="Arial"/>
          <w:color w:val="000000" w:themeColor="text1"/>
          <w:sz w:val="24"/>
          <w:szCs w:val="24"/>
        </w:rPr>
        <w:t xml:space="preserve">Dans un premier temps, </w:t>
      </w:r>
      <w:r w:rsidR="0014649C">
        <w:rPr>
          <w:rFonts w:ascii="Arial" w:hAnsi="Arial" w:cs="Arial"/>
          <w:color w:val="000000" w:themeColor="text1"/>
          <w:sz w:val="24"/>
          <w:szCs w:val="24"/>
        </w:rPr>
        <w:t>nous nous penchons sur le fait que la musique est liée à notre développement personnel.</w:t>
      </w:r>
      <w:r w:rsidR="00C91D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1DBE" w:rsidRPr="00C91DBE">
        <w:rPr>
          <w:rFonts w:ascii="Arial" w:hAnsi="Arial" w:cs="Arial"/>
          <w:b/>
          <w:i/>
          <w:color w:val="000000" w:themeColor="text1"/>
          <w:sz w:val="24"/>
          <w:szCs w:val="24"/>
        </w:rPr>
        <w:t>= présentation de la partie</w:t>
      </w:r>
    </w:p>
    <w:p w14:paraId="5676B1B7" w14:textId="77777777" w:rsidR="00715092" w:rsidRDefault="00715092" w:rsidP="002A4B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1773B6" w14:textId="77777777" w:rsidR="00715092" w:rsidRDefault="0014649C" w:rsidP="00C91DBE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effet, il a été prouvé que la musique stimulait notre cerveau et ce, depuis le début de notre existence. Dans son essai, E Bigand (doc2) évoque « l’immense pouvoir de la musique » sur le cerveau.  Il affirme que </w:t>
      </w:r>
      <w:r w:rsidRPr="0014649C">
        <w:rPr>
          <w:rFonts w:ascii="Arial" w:hAnsi="Arial" w:cs="Arial"/>
          <w:color w:val="000000" w:themeColor="text1"/>
          <w:sz w:val="24"/>
          <w:szCs w:val="24"/>
        </w:rPr>
        <w:t>la musique joue un rôle sur notre mémoire, car notre cerveau analyse et mémorise la musique.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649C">
        <w:rPr>
          <w:rFonts w:ascii="Arial" w:hAnsi="Arial" w:cs="Arial"/>
          <w:color w:val="000000" w:themeColor="text1"/>
          <w:sz w:val="24"/>
          <w:szCs w:val="24"/>
        </w:rPr>
        <w:t xml:space="preserve">En effet, </w:t>
      </w:r>
      <w:r>
        <w:rPr>
          <w:rFonts w:ascii="Arial" w:hAnsi="Arial" w:cs="Arial"/>
          <w:color w:val="000000" w:themeColor="text1"/>
          <w:sz w:val="24"/>
          <w:szCs w:val="24"/>
        </w:rPr>
        <w:t>l’article du Point (doc4)</w:t>
      </w:r>
      <w:r w:rsidRPr="0014649C">
        <w:rPr>
          <w:rFonts w:ascii="Arial" w:hAnsi="Arial" w:cs="Arial"/>
          <w:color w:val="000000" w:themeColor="text1"/>
          <w:sz w:val="24"/>
          <w:szCs w:val="24"/>
        </w:rPr>
        <w:t xml:space="preserve"> illustre que la musique nous incite à exploiter plusieurs parties de notre cerveau pour comprendre </w:t>
      </w:r>
      <w:r>
        <w:rPr>
          <w:rFonts w:ascii="Arial" w:hAnsi="Arial" w:cs="Arial"/>
          <w:color w:val="000000" w:themeColor="text1"/>
          <w:sz w:val="24"/>
          <w:szCs w:val="24"/>
        </w:rPr>
        <w:t>son</w:t>
      </w:r>
      <w:r w:rsidRPr="0014649C">
        <w:rPr>
          <w:rFonts w:ascii="Arial" w:hAnsi="Arial" w:cs="Arial"/>
          <w:color w:val="000000" w:themeColor="text1"/>
          <w:sz w:val="24"/>
          <w:szCs w:val="24"/>
        </w:rPr>
        <w:t xml:space="preserve"> fonctionnement </w:t>
      </w:r>
      <w:r>
        <w:rPr>
          <w:rFonts w:ascii="Arial" w:hAnsi="Arial" w:cs="Arial"/>
          <w:color w:val="000000" w:themeColor="text1"/>
          <w:sz w:val="24"/>
          <w:szCs w:val="24"/>
        </w:rPr>
        <w:t>voire</w:t>
      </w:r>
      <w:r w:rsidRPr="0014649C">
        <w:rPr>
          <w:rFonts w:ascii="Arial" w:hAnsi="Arial" w:cs="Arial"/>
          <w:color w:val="000000" w:themeColor="text1"/>
          <w:sz w:val="24"/>
          <w:szCs w:val="24"/>
        </w:rPr>
        <w:t xml:space="preserve"> la reproduire.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Elle est d’autant plus importante qu’elle favoriserait la plasticité cérébrale en développant les neurones. </w:t>
      </w:r>
      <w:r w:rsidR="00715092">
        <w:rPr>
          <w:rFonts w:ascii="Arial" w:hAnsi="Arial" w:cs="Arial"/>
          <w:color w:val="000000" w:themeColor="text1"/>
          <w:sz w:val="24"/>
          <w:szCs w:val="24"/>
        </w:rPr>
        <w:t xml:space="preserve">La musique nous donne donc de nombreuses occasions de stimuler notre cerveau comme au travers de certains styles qui nous poussent à les accompagner comme les chœurs mis en exemple par Francis Wolff (doc 1). </w:t>
      </w:r>
    </w:p>
    <w:p w14:paraId="682BB5E9" w14:textId="0033FEC5" w:rsidR="0014649C" w:rsidRDefault="00715092" w:rsidP="00C91DBE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Cette musique stimulante va donc avoir des effets sur l’être humain, tout particulièrement dans les émotions qu’il va ressentir. </w:t>
      </w:r>
      <w:r w:rsidRPr="00715092">
        <w:rPr>
          <w:rFonts w:ascii="Arial" w:hAnsi="Arial" w:cs="Arial"/>
          <w:b/>
          <w:i/>
          <w:color w:val="000000" w:themeColor="text1"/>
          <w:sz w:val="24"/>
          <w:szCs w:val="24"/>
        </w:rPr>
        <w:t>= transition avec la deuxième sous-partie</w:t>
      </w:r>
    </w:p>
    <w:p w14:paraId="2D2D5017" w14:textId="77777777" w:rsidR="0014649C" w:rsidRDefault="0014649C" w:rsidP="001464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1956DD" w14:textId="6B52328D" w:rsidR="00C91DBE" w:rsidRDefault="00715092" w:rsidP="00C91DBE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Car des émotions, la musique en génère énormément. D’après E Bigand, (doc 2) </w:t>
      </w:r>
      <w:r w:rsidR="0014649C" w:rsidRPr="0014649C">
        <w:rPr>
          <w:rFonts w:ascii="Arial" w:hAnsi="Arial" w:cs="Arial"/>
          <w:color w:val="000000" w:themeColor="text1"/>
          <w:sz w:val="24"/>
          <w:szCs w:val="24"/>
        </w:rPr>
        <w:t xml:space="preserve">la musique se lie aux événements que nous avons vécus et </w:t>
      </w:r>
      <w:r>
        <w:rPr>
          <w:rFonts w:ascii="Arial" w:hAnsi="Arial" w:cs="Arial"/>
          <w:color w:val="000000" w:themeColor="text1"/>
          <w:sz w:val="24"/>
          <w:szCs w:val="24"/>
        </w:rPr>
        <w:t>fait naitre ainsi des émotions,</w:t>
      </w:r>
      <w:r w:rsidR="0014649C" w:rsidRPr="0014649C">
        <w:rPr>
          <w:rFonts w:ascii="Arial" w:hAnsi="Arial" w:cs="Arial"/>
          <w:color w:val="000000" w:themeColor="text1"/>
          <w:sz w:val="24"/>
          <w:szCs w:val="24"/>
        </w:rPr>
        <w:t xml:space="preserve"> en fonction de notre passé ou du style de musique. </w:t>
      </w:r>
      <w:r>
        <w:rPr>
          <w:rFonts w:ascii="Arial" w:hAnsi="Arial" w:cs="Arial"/>
          <w:color w:val="000000" w:themeColor="text1"/>
          <w:sz w:val="24"/>
          <w:szCs w:val="24"/>
        </w:rPr>
        <w:t>Elle</w:t>
      </w:r>
      <w:r w:rsidR="0014649C" w:rsidRPr="0014649C">
        <w:rPr>
          <w:rFonts w:ascii="Arial" w:hAnsi="Arial" w:cs="Arial"/>
          <w:color w:val="000000" w:themeColor="text1"/>
          <w:sz w:val="24"/>
          <w:szCs w:val="24"/>
        </w:rPr>
        <w:t xml:space="preserve"> fait partie de notre vie depuis la naissance et elle continue d’avoir des bienfaits sur les êtres humains grâce aux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émotions qu’elle nous procure. </w:t>
      </w:r>
      <w:r w:rsidR="0014649C" w:rsidRPr="0014649C">
        <w:rPr>
          <w:rFonts w:ascii="Arial" w:hAnsi="Arial" w:cs="Arial"/>
          <w:color w:val="000000" w:themeColor="text1"/>
          <w:sz w:val="24"/>
          <w:szCs w:val="24"/>
        </w:rPr>
        <w:t xml:space="preserve">Emmanuel Bigand </w:t>
      </w:r>
      <w:r>
        <w:rPr>
          <w:rFonts w:ascii="Arial" w:hAnsi="Arial" w:cs="Arial"/>
          <w:color w:val="000000" w:themeColor="text1"/>
          <w:sz w:val="24"/>
          <w:szCs w:val="24"/>
        </w:rPr>
        <w:t>rejoint l’article du Point (doc 4) en affirma</w:t>
      </w:r>
      <w:r w:rsidR="0014649C" w:rsidRPr="0014649C">
        <w:rPr>
          <w:rFonts w:ascii="Arial" w:hAnsi="Arial" w:cs="Arial"/>
          <w:color w:val="000000" w:themeColor="text1"/>
          <w:sz w:val="24"/>
          <w:szCs w:val="24"/>
        </w:rPr>
        <w:t xml:space="preserve">nt que la musique joue un rôle sur notre mémoire, car notre cerveau analyse et mémorise la musique.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14649C" w:rsidRPr="0014649C">
        <w:rPr>
          <w:rFonts w:ascii="Arial" w:hAnsi="Arial" w:cs="Arial"/>
          <w:color w:val="000000" w:themeColor="text1"/>
          <w:sz w:val="24"/>
          <w:szCs w:val="24"/>
        </w:rPr>
        <w:t>otre cerveau à une facilité à mémoriser et analyser les sons, les rythmes, les tonalités ou encore le lien entre l’écoute et le chant et les reconnaître. Toutes ces pratiques réalisées grâce à la musique permettent de faire fonctionner notre mémoire et par conséquent de créer des émotions liées à la musique.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Elle est donc très utilisée pour soigner les malades d’Alzheimer (doc 2), ou encore dans des évènements clés de notre vie sociale, comme le mariage ou les funérailles (doc 1). F Wolff y associe d’autres sentiments très forts comme le patriotisme à travers les hymnes nationaux ; M </w:t>
      </w:r>
      <w:r w:rsidR="00C91DBE">
        <w:rPr>
          <w:rFonts w:ascii="Arial" w:hAnsi="Arial" w:cs="Arial"/>
          <w:color w:val="000000" w:themeColor="text1"/>
          <w:sz w:val="24"/>
          <w:szCs w:val="24"/>
        </w:rPr>
        <w:t xml:space="preserve">de Kerangal distingue chez le fan de rock un sentiment de supériorité sociale (doc 3). </w:t>
      </w:r>
    </w:p>
    <w:p w14:paraId="750585F8" w14:textId="3790DB1C" w:rsidR="0014649C" w:rsidRDefault="00C91DBE" w:rsidP="00C91DBE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Ces émotions peuvent donc être liées à l’individu, mais également à la société car nous allons le voir, la musique est également au cœur de la vie sociale. </w:t>
      </w:r>
      <w:r w:rsidRPr="00C91DBE">
        <w:rPr>
          <w:rFonts w:ascii="Arial" w:hAnsi="Arial" w:cs="Arial"/>
          <w:b/>
          <w:i/>
          <w:color w:val="000000" w:themeColor="text1"/>
          <w:sz w:val="24"/>
          <w:szCs w:val="24"/>
        </w:rPr>
        <w:t>= transition avec la deuxième partie.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F17261" w14:textId="77777777" w:rsidR="0014649C" w:rsidRDefault="0014649C" w:rsidP="002A4B3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8E2958" w14:textId="6D7DA9B5" w:rsidR="00777834" w:rsidRPr="006466BB" w:rsidRDefault="00DD1288" w:rsidP="000553E5">
      <w:pPr>
        <w:spacing w:after="0"/>
        <w:jc w:val="both"/>
        <w:rPr>
          <w:color w:val="000000" w:themeColor="text1"/>
        </w:rPr>
      </w:pPr>
      <w:r w:rsidRPr="006466BB">
        <w:rPr>
          <w:rFonts w:ascii="Constantia" w:hAnsi="Constantia"/>
          <w:color w:val="000000" w:themeColor="text1"/>
        </w:rPr>
        <w:t xml:space="preserve"> </w:t>
      </w:r>
    </w:p>
    <w:sectPr w:rsidR="00777834" w:rsidRPr="006466BB" w:rsidSect="005A53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05828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FA"/>
    <w:rsid w:val="00001359"/>
    <w:rsid w:val="00004C0F"/>
    <w:rsid w:val="00005532"/>
    <w:rsid w:val="000104AF"/>
    <w:rsid w:val="000110B5"/>
    <w:rsid w:val="00025C4B"/>
    <w:rsid w:val="000265C7"/>
    <w:rsid w:val="00030669"/>
    <w:rsid w:val="00031588"/>
    <w:rsid w:val="000319FD"/>
    <w:rsid w:val="0004020F"/>
    <w:rsid w:val="00040FE4"/>
    <w:rsid w:val="00043B52"/>
    <w:rsid w:val="00047B7E"/>
    <w:rsid w:val="00050472"/>
    <w:rsid w:val="000553E5"/>
    <w:rsid w:val="00056742"/>
    <w:rsid w:val="0007029E"/>
    <w:rsid w:val="00070307"/>
    <w:rsid w:val="00077A2A"/>
    <w:rsid w:val="00090D22"/>
    <w:rsid w:val="00093CDD"/>
    <w:rsid w:val="000A23DB"/>
    <w:rsid w:val="000A427F"/>
    <w:rsid w:val="000A473A"/>
    <w:rsid w:val="000A5D4C"/>
    <w:rsid w:val="000A7D03"/>
    <w:rsid w:val="000B35D6"/>
    <w:rsid w:val="000C00BA"/>
    <w:rsid w:val="000C04FF"/>
    <w:rsid w:val="000C2C71"/>
    <w:rsid w:val="000C2CDB"/>
    <w:rsid w:val="000C6226"/>
    <w:rsid w:val="000D3102"/>
    <w:rsid w:val="000D49CA"/>
    <w:rsid w:val="000E79FC"/>
    <w:rsid w:val="000F04D9"/>
    <w:rsid w:val="000F1EB5"/>
    <w:rsid w:val="000F2176"/>
    <w:rsid w:val="000F46B2"/>
    <w:rsid w:val="000F6C40"/>
    <w:rsid w:val="00110D11"/>
    <w:rsid w:val="00117BAD"/>
    <w:rsid w:val="001211CF"/>
    <w:rsid w:val="001242F3"/>
    <w:rsid w:val="00130249"/>
    <w:rsid w:val="0013218B"/>
    <w:rsid w:val="001417BC"/>
    <w:rsid w:val="0014649C"/>
    <w:rsid w:val="001517BC"/>
    <w:rsid w:val="001557C7"/>
    <w:rsid w:val="001718E8"/>
    <w:rsid w:val="0017604C"/>
    <w:rsid w:val="0018686C"/>
    <w:rsid w:val="00191607"/>
    <w:rsid w:val="00196382"/>
    <w:rsid w:val="001A2E3F"/>
    <w:rsid w:val="001B7225"/>
    <w:rsid w:val="001C0360"/>
    <w:rsid w:val="001D4457"/>
    <w:rsid w:val="001D7009"/>
    <w:rsid w:val="001F335B"/>
    <w:rsid w:val="00211261"/>
    <w:rsid w:val="00211D31"/>
    <w:rsid w:val="00213A1F"/>
    <w:rsid w:val="00214DC4"/>
    <w:rsid w:val="00215CC3"/>
    <w:rsid w:val="0022309F"/>
    <w:rsid w:val="00232FC3"/>
    <w:rsid w:val="00234731"/>
    <w:rsid w:val="00235BD3"/>
    <w:rsid w:val="0024441B"/>
    <w:rsid w:val="002535DA"/>
    <w:rsid w:val="00253B37"/>
    <w:rsid w:val="00272588"/>
    <w:rsid w:val="00276120"/>
    <w:rsid w:val="002778A8"/>
    <w:rsid w:val="002809F4"/>
    <w:rsid w:val="002814A7"/>
    <w:rsid w:val="002857BD"/>
    <w:rsid w:val="0029322C"/>
    <w:rsid w:val="0029383F"/>
    <w:rsid w:val="0029528E"/>
    <w:rsid w:val="002A1A0B"/>
    <w:rsid w:val="002A4B38"/>
    <w:rsid w:val="002B3356"/>
    <w:rsid w:val="002C0216"/>
    <w:rsid w:val="002C36D8"/>
    <w:rsid w:val="002C71C4"/>
    <w:rsid w:val="002D706F"/>
    <w:rsid w:val="002E2C2C"/>
    <w:rsid w:val="002E74FA"/>
    <w:rsid w:val="002E75F2"/>
    <w:rsid w:val="002F1F7D"/>
    <w:rsid w:val="002F4F5E"/>
    <w:rsid w:val="002F55F6"/>
    <w:rsid w:val="002F6C9C"/>
    <w:rsid w:val="00314F02"/>
    <w:rsid w:val="00315345"/>
    <w:rsid w:val="003172B4"/>
    <w:rsid w:val="00327007"/>
    <w:rsid w:val="00332140"/>
    <w:rsid w:val="00351A4C"/>
    <w:rsid w:val="00362FCF"/>
    <w:rsid w:val="0037318F"/>
    <w:rsid w:val="00376BE7"/>
    <w:rsid w:val="003774D6"/>
    <w:rsid w:val="0038079B"/>
    <w:rsid w:val="00381A56"/>
    <w:rsid w:val="0039697D"/>
    <w:rsid w:val="003A37FB"/>
    <w:rsid w:val="003A3DD1"/>
    <w:rsid w:val="003A64E2"/>
    <w:rsid w:val="003B292E"/>
    <w:rsid w:val="003B36F3"/>
    <w:rsid w:val="003C65E5"/>
    <w:rsid w:val="003D07BF"/>
    <w:rsid w:val="003D5370"/>
    <w:rsid w:val="003E07D3"/>
    <w:rsid w:val="003E2AC5"/>
    <w:rsid w:val="003E323F"/>
    <w:rsid w:val="003F06A9"/>
    <w:rsid w:val="003F2323"/>
    <w:rsid w:val="003F2348"/>
    <w:rsid w:val="00400A5F"/>
    <w:rsid w:val="00405E30"/>
    <w:rsid w:val="00406683"/>
    <w:rsid w:val="00406917"/>
    <w:rsid w:val="0043062A"/>
    <w:rsid w:val="004439AD"/>
    <w:rsid w:val="00460D31"/>
    <w:rsid w:val="00463276"/>
    <w:rsid w:val="00463592"/>
    <w:rsid w:val="00471603"/>
    <w:rsid w:val="00472979"/>
    <w:rsid w:val="0047520F"/>
    <w:rsid w:val="004907B7"/>
    <w:rsid w:val="004968EA"/>
    <w:rsid w:val="004B31C8"/>
    <w:rsid w:val="004C4ED9"/>
    <w:rsid w:val="004C5E09"/>
    <w:rsid w:val="004D14CF"/>
    <w:rsid w:val="004D377F"/>
    <w:rsid w:val="004D4556"/>
    <w:rsid w:val="004D7AEB"/>
    <w:rsid w:val="004E09B4"/>
    <w:rsid w:val="004E1D67"/>
    <w:rsid w:val="004E2B38"/>
    <w:rsid w:val="004E3FD5"/>
    <w:rsid w:val="004E6F45"/>
    <w:rsid w:val="004F4F45"/>
    <w:rsid w:val="005007EC"/>
    <w:rsid w:val="00511145"/>
    <w:rsid w:val="00516754"/>
    <w:rsid w:val="005208C4"/>
    <w:rsid w:val="00526381"/>
    <w:rsid w:val="005315D5"/>
    <w:rsid w:val="005334FE"/>
    <w:rsid w:val="0053548E"/>
    <w:rsid w:val="0053669E"/>
    <w:rsid w:val="005423FE"/>
    <w:rsid w:val="00545664"/>
    <w:rsid w:val="005711F1"/>
    <w:rsid w:val="0057147F"/>
    <w:rsid w:val="00571E2C"/>
    <w:rsid w:val="005729F8"/>
    <w:rsid w:val="005767F3"/>
    <w:rsid w:val="00590CC8"/>
    <w:rsid w:val="00591FD9"/>
    <w:rsid w:val="005924D8"/>
    <w:rsid w:val="00594279"/>
    <w:rsid w:val="00595596"/>
    <w:rsid w:val="0059604D"/>
    <w:rsid w:val="005965F0"/>
    <w:rsid w:val="005A53E7"/>
    <w:rsid w:val="005C0798"/>
    <w:rsid w:val="005C3485"/>
    <w:rsid w:val="005E1AA3"/>
    <w:rsid w:val="005E1FB5"/>
    <w:rsid w:val="005E32A5"/>
    <w:rsid w:val="005F221B"/>
    <w:rsid w:val="00602248"/>
    <w:rsid w:val="00627ECF"/>
    <w:rsid w:val="006312D8"/>
    <w:rsid w:val="00642954"/>
    <w:rsid w:val="0064342E"/>
    <w:rsid w:val="00644597"/>
    <w:rsid w:val="00645EC9"/>
    <w:rsid w:val="006466BB"/>
    <w:rsid w:val="006553DC"/>
    <w:rsid w:val="00662032"/>
    <w:rsid w:val="00670F04"/>
    <w:rsid w:val="00674A03"/>
    <w:rsid w:val="00681477"/>
    <w:rsid w:val="00692D47"/>
    <w:rsid w:val="00693CEF"/>
    <w:rsid w:val="006A57A1"/>
    <w:rsid w:val="006B3895"/>
    <w:rsid w:val="006B6678"/>
    <w:rsid w:val="006C36F5"/>
    <w:rsid w:val="006D1E87"/>
    <w:rsid w:val="006D2CD4"/>
    <w:rsid w:val="006E5BAD"/>
    <w:rsid w:val="006F1F08"/>
    <w:rsid w:val="006F3C61"/>
    <w:rsid w:val="00707CE4"/>
    <w:rsid w:val="00710AFC"/>
    <w:rsid w:val="007135A4"/>
    <w:rsid w:val="00715092"/>
    <w:rsid w:val="0071577A"/>
    <w:rsid w:val="0071694B"/>
    <w:rsid w:val="00716B6F"/>
    <w:rsid w:val="00727094"/>
    <w:rsid w:val="007278C1"/>
    <w:rsid w:val="00733995"/>
    <w:rsid w:val="007347B0"/>
    <w:rsid w:val="00735488"/>
    <w:rsid w:val="00744046"/>
    <w:rsid w:val="00750FCB"/>
    <w:rsid w:val="0076751E"/>
    <w:rsid w:val="00777834"/>
    <w:rsid w:val="0078462F"/>
    <w:rsid w:val="00787054"/>
    <w:rsid w:val="00795F6F"/>
    <w:rsid w:val="00797889"/>
    <w:rsid w:val="007A0392"/>
    <w:rsid w:val="007B46F0"/>
    <w:rsid w:val="007B479A"/>
    <w:rsid w:val="007C284D"/>
    <w:rsid w:val="007C3B23"/>
    <w:rsid w:val="007D3324"/>
    <w:rsid w:val="007D47DF"/>
    <w:rsid w:val="007F13B2"/>
    <w:rsid w:val="007F7C5D"/>
    <w:rsid w:val="00812741"/>
    <w:rsid w:val="00817294"/>
    <w:rsid w:val="008222E6"/>
    <w:rsid w:val="00830C53"/>
    <w:rsid w:val="00837DCD"/>
    <w:rsid w:val="008455CC"/>
    <w:rsid w:val="008463B4"/>
    <w:rsid w:val="00851222"/>
    <w:rsid w:val="00854506"/>
    <w:rsid w:val="00857F9D"/>
    <w:rsid w:val="008605D5"/>
    <w:rsid w:val="008665E3"/>
    <w:rsid w:val="0087097E"/>
    <w:rsid w:val="00881CB7"/>
    <w:rsid w:val="008958FF"/>
    <w:rsid w:val="008A66AB"/>
    <w:rsid w:val="008C05B0"/>
    <w:rsid w:val="008C25C5"/>
    <w:rsid w:val="008C3618"/>
    <w:rsid w:val="008C42C4"/>
    <w:rsid w:val="008D0CFC"/>
    <w:rsid w:val="008F38F2"/>
    <w:rsid w:val="0090212C"/>
    <w:rsid w:val="00916C02"/>
    <w:rsid w:val="00923C64"/>
    <w:rsid w:val="00937564"/>
    <w:rsid w:val="009413E5"/>
    <w:rsid w:val="009608D7"/>
    <w:rsid w:val="00974D30"/>
    <w:rsid w:val="00984D69"/>
    <w:rsid w:val="00993465"/>
    <w:rsid w:val="00995A35"/>
    <w:rsid w:val="009A56AC"/>
    <w:rsid w:val="009C3EB7"/>
    <w:rsid w:val="009C7F38"/>
    <w:rsid w:val="009D401E"/>
    <w:rsid w:val="009E27AB"/>
    <w:rsid w:val="009E3518"/>
    <w:rsid w:val="009F0E8F"/>
    <w:rsid w:val="009F2DF9"/>
    <w:rsid w:val="00A03449"/>
    <w:rsid w:val="00A061C5"/>
    <w:rsid w:val="00A06CC3"/>
    <w:rsid w:val="00A11A3C"/>
    <w:rsid w:val="00A12A53"/>
    <w:rsid w:val="00A13425"/>
    <w:rsid w:val="00A166DB"/>
    <w:rsid w:val="00A23252"/>
    <w:rsid w:val="00A23289"/>
    <w:rsid w:val="00A34540"/>
    <w:rsid w:val="00A35967"/>
    <w:rsid w:val="00A36247"/>
    <w:rsid w:val="00A76EE6"/>
    <w:rsid w:val="00A804A7"/>
    <w:rsid w:val="00A91AA0"/>
    <w:rsid w:val="00A92A22"/>
    <w:rsid w:val="00A949E4"/>
    <w:rsid w:val="00AA1D3D"/>
    <w:rsid w:val="00AA4BF8"/>
    <w:rsid w:val="00AB1EF5"/>
    <w:rsid w:val="00AB5A4E"/>
    <w:rsid w:val="00AE6461"/>
    <w:rsid w:val="00AF5B35"/>
    <w:rsid w:val="00B06F06"/>
    <w:rsid w:val="00B0735C"/>
    <w:rsid w:val="00B10D52"/>
    <w:rsid w:val="00B26588"/>
    <w:rsid w:val="00B26844"/>
    <w:rsid w:val="00B32134"/>
    <w:rsid w:val="00B42DDD"/>
    <w:rsid w:val="00B44B56"/>
    <w:rsid w:val="00B5498C"/>
    <w:rsid w:val="00B71A9B"/>
    <w:rsid w:val="00B748E2"/>
    <w:rsid w:val="00B765AC"/>
    <w:rsid w:val="00B76C26"/>
    <w:rsid w:val="00B77298"/>
    <w:rsid w:val="00B80164"/>
    <w:rsid w:val="00B8622A"/>
    <w:rsid w:val="00B87469"/>
    <w:rsid w:val="00BA2432"/>
    <w:rsid w:val="00BB01D8"/>
    <w:rsid w:val="00BB2F15"/>
    <w:rsid w:val="00BB775B"/>
    <w:rsid w:val="00BB7A37"/>
    <w:rsid w:val="00BC35EB"/>
    <w:rsid w:val="00BC56AC"/>
    <w:rsid w:val="00BC774F"/>
    <w:rsid w:val="00BD03C7"/>
    <w:rsid w:val="00BD4E61"/>
    <w:rsid w:val="00BE05C6"/>
    <w:rsid w:val="00BE0C33"/>
    <w:rsid w:val="00BE17FD"/>
    <w:rsid w:val="00BE2684"/>
    <w:rsid w:val="00BE6012"/>
    <w:rsid w:val="00BE7F45"/>
    <w:rsid w:val="00C00A2E"/>
    <w:rsid w:val="00C04A4D"/>
    <w:rsid w:val="00C265F0"/>
    <w:rsid w:val="00C30D9E"/>
    <w:rsid w:val="00C32324"/>
    <w:rsid w:val="00C356A2"/>
    <w:rsid w:val="00C4148E"/>
    <w:rsid w:val="00C44CE6"/>
    <w:rsid w:val="00C50906"/>
    <w:rsid w:val="00C50954"/>
    <w:rsid w:val="00C5369C"/>
    <w:rsid w:val="00C60141"/>
    <w:rsid w:val="00C602A7"/>
    <w:rsid w:val="00C61623"/>
    <w:rsid w:val="00C64B63"/>
    <w:rsid w:val="00C7340D"/>
    <w:rsid w:val="00C86BA7"/>
    <w:rsid w:val="00C91469"/>
    <w:rsid w:val="00C91DBE"/>
    <w:rsid w:val="00C969E9"/>
    <w:rsid w:val="00CA4D1C"/>
    <w:rsid w:val="00CA72E0"/>
    <w:rsid w:val="00CB06CE"/>
    <w:rsid w:val="00CB6942"/>
    <w:rsid w:val="00CC240A"/>
    <w:rsid w:val="00CC3A1F"/>
    <w:rsid w:val="00CC42E3"/>
    <w:rsid w:val="00CD1056"/>
    <w:rsid w:val="00CD6A47"/>
    <w:rsid w:val="00CE0B4C"/>
    <w:rsid w:val="00CE701C"/>
    <w:rsid w:val="00CE7E49"/>
    <w:rsid w:val="00CF41C1"/>
    <w:rsid w:val="00CF5CFF"/>
    <w:rsid w:val="00D05AE2"/>
    <w:rsid w:val="00D065D2"/>
    <w:rsid w:val="00D112C8"/>
    <w:rsid w:val="00D16007"/>
    <w:rsid w:val="00D17793"/>
    <w:rsid w:val="00D238F2"/>
    <w:rsid w:val="00D33E72"/>
    <w:rsid w:val="00D40348"/>
    <w:rsid w:val="00D42A39"/>
    <w:rsid w:val="00D56103"/>
    <w:rsid w:val="00D5650E"/>
    <w:rsid w:val="00D77856"/>
    <w:rsid w:val="00D845D5"/>
    <w:rsid w:val="00D9159C"/>
    <w:rsid w:val="00D95935"/>
    <w:rsid w:val="00D97EB4"/>
    <w:rsid w:val="00DA0381"/>
    <w:rsid w:val="00DA27FA"/>
    <w:rsid w:val="00DA3ED1"/>
    <w:rsid w:val="00DC0352"/>
    <w:rsid w:val="00DC7321"/>
    <w:rsid w:val="00DD1288"/>
    <w:rsid w:val="00DE2331"/>
    <w:rsid w:val="00DE2616"/>
    <w:rsid w:val="00DE4AF4"/>
    <w:rsid w:val="00DF2D94"/>
    <w:rsid w:val="00DF7785"/>
    <w:rsid w:val="00E15F66"/>
    <w:rsid w:val="00E23DEB"/>
    <w:rsid w:val="00E26A17"/>
    <w:rsid w:val="00E32FE8"/>
    <w:rsid w:val="00E3333A"/>
    <w:rsid w:val="00E33804"/>
    <w:rsid w:val="00E33F91"/>
    <w:rsid w:val="00E34D7E"/>
    <w:rsid w:val="00E37718"/>
    <w:rsid w:val="00E37DDD"/>
    <w:rsid w:val="00E40D01"/>
    <w:rsid w:val="00E465B1"/>
    <w:rsid w:val="00E466C1"/>
    <w:rsid w:val="00E469A3"/>
    <w:rsid w:val="00E50558"/>
    <w:rsid w:val="00E55CFD"/>
    <w:rsid w:val="00E60C22"/>
    <w:rsid w:val="00E72D4D"/>
    <w:rsid w:val="00E74603"/>
    <w:rsid w:val="00E83E95"/>
    <w:rsid w:val="00E90920"/>
    <w:rsid w:val="00E92990"/>
    <w:rsid w:val="00E95600"/>
    <w:rsid w:val="00EB5B18"/>
    <w:rsid w:val="00EB701D"/>
    <w:rsid w:val="00EC77A2"/>
    <w:rsid w:val="00ED1B26"/>
    <w:rsid w:val="00ED6C87"/>
    <w:rsid w:val="00EE604B"/>
    <w:rsid w:val="00EF15AA"/>
    <w:rsid w:val="00EF2C54"/>
    <w:rsid w:val="00EF77E7"/>
    <w:rsid w:val="00EF78CD"/>
    <w:rsid w:val="00F0197A"/>
    <w:rsid w:val="00F055FA"/>
    <w:rsid w:val="00F065F9"/>
    <w:rsid w:val="00F07AC3"/>
    <w:rsid w:val="00F11DBD"/>
    <w:rsid w:val="00F14634"/>
    <w:rsid w:val="00F14B5A"/>
    <w:rsid w:val="00F16AC4"/>
    <w:rsid w:val="00F23228"/>
    <w:rsid w:val="00F246E6"/>
    <w:rsid w:val="00F30CD3"/>
    <w:rsid w:val="00F47A47"/>
    <w:rsid w:val="00F776F6"/>
    <w:rsid w:val="00F80E97"/>
    <w:rsid w:val="00F854ED"/>
    <w:rsid w:val="00F93B8F"/>
    <w:rsid w:val="00FB034C"/>
    <w:rsid w:val="00FB2CB9"/>
    <w:rsid w:val="00FB5520"/>
    <w:rsid w:val="00FC0E5E"/>
    <w:rsid w:val="00FE397C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D892"/>
  <w15:docId w15:val="{632AFC38-23E6-4ADA-BA68-64F479BF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B765AC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2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D749-E4FF-49AE-ADE1-C8B2E77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Smrrb</dc:creator>
  <cp:lastModifiedBy>CESAME</cp:lastModifiedBy>
  <cp:revision>2</cp:revision>
  <dcterms:created xsi:type="dcterms:W3CDTF">2021-02-15T13:33:00Z</dcterms:created>
  <dcterms:modified xsi:type="dcterms:W3CDTF">2021-02-15T13:33:00Z</dcterms:modified>
</cp:coreProperties>
</file>