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11" w:rsidRPr="003A1C11" w:rsidRDefault="003A1C11" w:rsidP="003A1C11">
      <w:pPr>
        <w:shd w:val="clear" w:color="auto" w:fill="008272"/>
        <w:spacing w:after="0" w:line="240" w:lineRule="auto"/>
        <w:rPr>
          <w:rFonts w:ascii="Segoe UI Light" w:eastAsia="Times New Roman" w:hAnsi="Segoe UI Light" w:cs="Segoe UI Light"/>
          <w:color w:val="FFFFFF"/>
          <w:sz w:val="57"/>
          <w:szCs w:val="57"/>
          <w:lang w:eastAsia="fr-FR"/>
        </w:rPr>
      </w:pPr>
      <w:r w:rsidRPr="003A1C11">
        <w:rPr>
          <w:rFonts w:ascii="Segoe UI Light" w:eastAsia="Times New Roman" w:hAnsi="Segoe UI Light" w:cs="Segoe UI Light"/>
          <w:color w:val="FFFFFF"/>
          <w:sz w:val="57"/>
          <w:szCs w:val="57"/>
          <w:lang w:eastAsia="fr-FR"/>
        </w:rPr>
        <w:t>Assurer les réceptions de marchandises en respectant les procédures</w:t>
      </w:r>
    </w:p>
    <w:p w:rsidR="003A1C11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:rsidR="003A1C11" w:rsidRPr="00DA1400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</w:pPr>
      <w:r w:rsidRPr="00DA1400"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  <w:t>1.Quels sont les 3 documents nécessaires utilisés lors de la réception de marchandises ?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4" o:title=""/>
          </v:shape>
          <w:control r:id="rId5" w:name="DefaultOcxName" w:shapeid="_x0000_i1080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Bon de commande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83" type="#_x0000_t75" style="width:20.25pt;height:18pt" o:ole="">
            <v:imagedata r:id="rId4" o:title=""/>
          </v:shape>
          <w:control r:id="rId6" w:name="DefaultOcxName1" w:shapeid="_x0000_i1083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Cadencier de commande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86" type="#_x0000_t75" style="width:20.25pt;height:18pt" o:ole="">
            <v:imagedata r:id="rId4" o:title=""/>
          </v:shape>
          <w:control r:id="rId7" w:name="DefaultOcxName2" w:shapeid="_x0000_i1086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Bon de livraison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89" type="#_x0000_t75" style="width:20.25pt;height:18pt" o:ole="">
            <v:imagedata r:id="rId4" o:title=""/>
          </v:shape>
          <w:control r:id="rId8" w:name="DefaultOcxName3" w:shapeid="_x0000_i1089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Fiches produites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92" type="#_x0000_t75" style="width:20.25pt;height:18pt" o:ole="">
            <v:imagedata r:id="rId4" o:title=""/>
          </v:shape>
          <w:control r:id="rId9" w:name="DefaultOcxName4" w:shapeid="_x0000_i1092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Bon de transport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95" type="#_x0000_t75" style="width:20.25pt;height:18pt" o:ole="">
            <v:imagedata r:id="rId4" o:title=""/>
          </v:shape>
          <w:control r:id="rId10" w:name="DefaultOcxName5" w:shapeid="_x0000_i1095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État des stocks</w:t>
      </w:r>
    </w:p>
    <w:p w:rsidR="003A1C11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:rsidR="003A1C11" w:rsidRPr="00DA1400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</w:pPr>
      <w:r w:rsidRPr="00DA1400"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  <w:t xml:space="preserve">2.Vous recevez ce matin une livraison exceptionnelle de produits frais (crèmerie, charcuterie), directement du </w:t>
      </w:r>
      <w:r w:rsidR="00DA1400" w:rsidRPr="00DA1400"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  <w:t>fournisseur :</w:t>
      </w:r>
      <w:r w:rsidRPr="00DA1400"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  <w:t xml:space="preserve"> que devez-vous faire </w:t>
      </w:r>
      <w:r w:rsidR="00DA1400" w:rsidRPr="00DA1400"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  <w:t>(contrôles</w:t>
      </w:r>
      <w:r w:rsidRPr="00DA1400"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  <w:t xml:space="preserve"> administratif, quantitatif, </w:t>
      </w:r>
      <w:r w:rsidR="00DA1400" w:rsidRPr="00DA1400"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  <w:t>qualitatif)</w:t>
      </w:r>
      <w:r w:rsidRPr="00DA1400"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  <w:t xml:space="preserve"> avant d'accepter celle-ci ?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098" type="#_x0000_t75" style="width:20.25pt;height:18pt" o:ole="">
            <v:imagedata r:id="rId4" o:title=""/>
          </v:shape>
          <w:control r:id="rId11" w:name="DefaultOcxName6" w:shapeid="_x0000_i1098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Déballer tous les produits et vérifier leurs qualités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01" type="#_x0000_t75" style="width:20.25pt;height:18pt" o:ole="">
            <v:imagedata r:id="rId4" o:title=""/>
          </v:shape>
          <w:control r:id="rId12" w:name="DefaultOcxName7" w:shapeid="_x0000_i1101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Vérifier le nombre de colis reçu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04" type="#_x0000_t75" style="width:20.25pt;height:18pt" o:ole="">
            <v:imagedata r:id="rId4" o:title=""/>
          </v:shape>
          <w:control r:id="rId13" w:name="DefaultOcxName8" w:shapeid="_x0000_i1104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Faire le rapprochement avec le bon de commande</w:t>
      </w:r>
      <w:bookmarkStart w:id="0" w:name="_GoBack"/>
      <w:bookmarkEnd w:id="0"/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07" type="#_x0000_t75" style="width:20.25pt;height:18pt" o:ole="">
            <v:imagedata r:id="rId4" o:title=""/>
          </v:shape>
          <w:control r:id="rId14" w:name="DefaultOcxName9" w:shapeid="_x0000_i1107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Contrôler la température des produits livrés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10" type="#_x0000_t75" style="width:20.25pt;height:18pt" o:ole="">
            <v:imagedata r:id="rId4" o:title=""/>
          </v:shape>
          <w:control r:id="rId15" w:name="DefaultOcxName10" w:shapeid="_x0000_i1110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Vérifier l’état des colis reçus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13" type="#_x0000_t75" style="width:20.25pt;height:18pt" o:ole="">
            <v:imagedata r:id="rId4" o:title=""/>
          </v:shape>
          <w:control r:id="rId16" w:name="DefaultOcxName11" w:shapeid="_x0000_i1113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Vérifier le disque du camion pour voir si le chauffeur a respecté ses temps des pauses</w:t>
      </w:r>
    </w:p>
    <w:p w:rsidR="003A1C11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:rsidR="003A1C11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:rsidR="003A1C11" w:rsidRPr="00DA1400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</w:pPr>
      <w:r w:rsidRPr="00DA1400"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  <w:t>3.La plupart des livraisons arrivent sur différents supports : palettes, boxs, rolls, sur des cintres..... Savez-vous comment les gérer ?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16" type="#_x0000_t75" style="width:20.25pt;height:18pt" o:ole="">
            <v:imagedata r:id="rId4" o:title=""/>
          </v:shape>
          <w:control r:id="rId17" w:name="DefaultOcxName12" w:shapeid="_x0000_i1116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Les emballages et supports sont toujours pris en compte dans le PA des marchandises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19" type="#_x0000_t75" style="width:20.25pt;height:18pt" o:ole="">
            <v:imagedata r:id="rId4" o:title=""/>
          </v:shape>
          <w:control r:id="rId18" w:name="DefaultOcxName13" w:shapeid="_x0000_i1119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Les palettes deviennent votre propriété au moment de la livraison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22" type="#_x0000_t75" style="width:20.25pt;height:18pt" o:ole="">
            <v:imagedata r:id="rId4" o:title=""/>
          </v:shape>
          <w:control r:id="rId19" w:name="DefaultOcxName14" w:shapeid="_x0000_i1122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Les supports consignés non rendus au transporteur sont facturés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25" type="#_x0000_t75" style="width:20.25pt;height:18pt" o:ole="">
            <v:imagedata r:id="rId4" o:title=""/>
          </v:shape>
          <w:control r:id="rId20" w:name="DefaultOcxName15" w:shapeid="_x0000_i1125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Il existe des supports de livraison consignés et d'autres dits "perdus" comme les palettes par ex</w:t>
      </w:r>
      <w:r w:rsid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e</w: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mple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28" type="#_x0000_t75" style="width:20.25pt;height:18pt" o:ole="">
            <v:imagedata r:id="rId4" o:title=""/>
          </v:shape>
          <w:control r:id="rId21" w:name="DefaultOcxName16" w:shapeid="_x0000_i1128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Les supports consignés font l'objet d'un échange à chaque livraison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31" type="#_x0000_t75" style="width:20.25pt;height:18pt" o:ole="">
            <v:imagedata r:id="rId4" o:title=""/>
          </v:shape>
          <w:control r:id="rId22" w:name="DefaultOcxName17" w:shapeid="_x0000_i1131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Pas de gestion spécifique de votre part c'est l'affaire du livreur</w:t>
      </w:r>
    </w:p>
    <w:p w:rsidR="003A1C11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:rsidR="003A1C11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:rsidR="003A1C11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:rsidR="003A1C11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:rsidR="003A1C11" w:rsidRPr="00DA1400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</w:pPr>
      <w:r w:rsidRPr="00DA1400"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  <w:t>4.Retours de marchandises au fournisseur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34" type="#_x0000_t75" style="width:20.25pt;height:18pt" o:ole="">
            <v:imagedata r:id="rId4" o:title=""/>
          </v:shape>
          <w:control r:id="rId23" w:name="DefaultOcxName18" w:shapeid="_x0000_i1134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Le retour de marchandises </w:t>
      </w:r>
      <w:r w:rsidR="00DA1400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(à</w: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votre initiative) fait l'objet d'un contrat de transport entre vous et le transporteur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37" type="#_x0000_t75" style="width:20.25pt;height:18pt" o:ole="">
            <v:imagedata r:id="rId4" o:title=""/>
          </v:shape>
          <w:control r:id="rId24" w:name="DefaultOcxName19" w:shapeid="_x0000_i1137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Quel que soit le </w:t>
      </w:r>
      <w:r w:rsidR="00DA1400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motif,</w: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tout retour doit faire l'objet d'une autorisation par le fournisseur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40" type="#_x0000_t75" style="width:20.25pt;height:18pt" o:ole="">
            <v:imagedata r:id="rId4" o:title=""/>
          </v:shape>
          <w:control r:id="rId25" w:name="DefaultOcxName20" w:shapeid="_x0000_i1140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Refuser une livraison est considéré comme un retour de marchandises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43" type="#_x0000_t75" style="width:20.25pt;height:18pt" o:ole="">
            <v:imagedata r:id="rId4" o:title=""/>
          </v:shape>
          <w:control r:id="rId26" w:name="DefaultOcxName21" w:shapeid="_x0000_i1143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Option 4</w:t>
      </w:r>
    </w:p>
    <w:p w:rsidR="003A1C11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:rsidR="003A1C11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:rsidR="003A1C11" w:rsidRPr="00DA1400" w:rsidRDefault="003A1C11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</w:pPr>
      <w:r w:rsidRPr="00DA1400">
        <w:rPr>
          <w:rFonts w:ascii="Segoe UI" w:eastAsia="Times New Roman" w:hAnsi="Segoe UI" w:cs="Segoe UI"/>
          <w:b/>
          <w:color w:val="333333"/>
          <w:sz w:val="26"/>
          <w:szCs w:val="26"/>
          <w:lang w:eastAsia="fr-FR"/>
        </w:rPr>
        <w:t>5.Vrai ou faux, oui ou non ?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46" type="#_x0000_t75" style="width:20.25pt;height:18pt" o:ole="">
            <v:imagedata r:id="rId4" o:title=""/>
          </v:shape>
          <w:control r:id="rId27" w:name="DefaultOcxName22" w:shapeid="_x0000_i1146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Ne pas contrôler les marchandises à la réception entraîne des risques de démarque connue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49" type="#_x0000_t75" style="width:20.25pt;height:18pt" o:ole="">
            <v:imagedata r:id="rId4" o:title=""/>
          </v:shape>
          <w:control r:id="rId28" w:name="DefaultOcxName23" w:shapeid="_x0000_i1149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Ne pas contrôler les marchandises à la réception entraîne des risques de démarque inconnue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52" type="#_x0000_t75" style="width:20.25pt;height:18pt" o:ole="">
            <v:imagedata r:id="rId4" o:title=""/>
          </v:shape>
          <w:control r:id="rId29" w:name="DefaultOcxName24" w:shapeid="_x0000_i1152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Vous avez passé une commande de 75 cartons de cassoulet " magifor" , sur le bon de livraison , il est indiqué : quantité 70 cartons . Après vérification, il y a bien 70 cartons sur la palette. Cette livraison engendre-t-elle un litige administratif ?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55" type="#_x0000_t75" style="width:20.25pt;height:18pt" o:ole="">
            <v:imagedata r:id="rId4" o:title=""/>
          </v:shape>
          <w:control r:id="rId30" w:name="DefaultOcxName25" w:shapeid="_x0000_i1155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Vous avez passé une commande de 75 cartons de cassoulet " magifor" , sur le bon de livraison , il est indiqué : quantité 75 cartons . Après vérification, il y a bien 70 cartons sur la palette. Cette livraison engendre-t-elle un litige administratif ?</w:t>
      </w:r>
    </w:p>
    <w:p w:rsidR="003A1C11" w:rsidRPr="003A1C11" w:rsidRDefault="00D54320" w:rsidP="003A1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3A1C11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>
          <v:shape id="_x0000_i1158" type="#_x0000_t75" style="width:20.25pt;height:18pt" o:ole="">
            <v:imagedata r:id="rId4" o:title=""/>
          </v:shape>
          <w:control r:id="rId31" w:name="DefaultOcxName26" w:shapeid="_x0000_i1158"/>
        </w:objec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 délai pour l'envoi d'une LRAR de réclamation es</w:t>
      </w:r>
      <w:r w:rsid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t</w:t>
      </w:r>
      <w:r w:rsidR="003A1C11" w:rsidRPr="003A1C11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de 72 heures ?</w:t>
      </w:r>
    </w:p>
    <w:p w:rsidR="003A1C11" w:rsidRDefault="003A1C11"/>
    <w:sectPr w:rsidR="003A1C11" w:rsidSect="00D5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1C11"/>
    <w:rsid w:val="0010755A"/>
    <w:rsid w:val="003A1C11"/>
    <w:rsid w:val="00D54320"/>
    <w:rsid w:val="00DA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rdinal-number">
    <w:name w:val="ordinal-number"/>
    <w:basedOn w:val="Policepardfaut"/>
    <w:rsid w:val="003A1C11"/>
  </w:style>
  <w:style w:type="character" w:customStyle="1" w:styleId="office-form-question-choice-text-span">
    <w:name w:val="office-form-question-choice-text-span"/>
    <w:basedOn w:val="Policepardfaut"/>
    <w:rsid w:val="003A1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14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83475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5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4087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5601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9253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6526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12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581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54889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0792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356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338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189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0353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17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05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756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54703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4648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4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8327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2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3505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5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71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3379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6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1764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8565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4875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6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561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46736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3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75059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1460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7278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9582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ROUSSEAU</dc:creator>
  <cp:lastModifiedBy>pc006</cp:lastModifiedBy>
  <cp:revision>2</cp:revision>
  <cp:lastPrinted>2019-01-14T10:04:00Z</cp:lastPrinted>
  <dcterms:created xsi:type="dcterms:W3CDTF">2019-01-14T10:04:00Z</dcterms:created>
  <dcterms:modified xsi:type="dcterms:W3CDTF">2019-01-14T10:04:00Z</dcterms:modified>
</cp:coreProperties>
</file>