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996" w:type="dxa"/>
        <w:tblLook w:val="04A0" w:firstRow="1" w:lastRow="0" w:firstColumn="1" w:lastColumn="0" w:noHBand="0" w:noVBand="1"/>
      </w:tblPr>
      <w:tblGrid>
        <w:gridCol w:w="3227"/>
        <w:gridCol w:w="2551"/>
        <w:gridCol w:w="4111"/>
        <w:gridCol w:w="5107"/>
      </w:tblGrid>
      <w:tr w:rsidR="00FD31E1" w:rsidRPr="00FD31E1" w:rsidTr="00FD31E1">
        <w:trPr>
          <w:trHeight w:val="546"/>
        </w:trPr>
        <w:tc>
          <w:tcPr>
            <w:tcW w:w="3227" w:type="dxa"/>
            <w:shd w:val="clear" w:color="auto" w:fill="DBE5F1" w:themeFill="accent1" w:themeFillTint="33"/>
          </w:tcPr>
          <w:p w:rsidR="00CB2B18" w:rsidRPr="00FD31E1" w:rsidRDefault="00CB2B18" w:rsidP="00FD31E1">
            <w:pPr>
              <w:pStyle w:val="Sansinterligne"/>
              <w:rPr>
                <w:b/>
              </w:rPr>
            </w:pPr>
            <w:bookmarkStart w:id="0" w:name="_GoBack"/>
            <w:bookmarkEnd w:id="0"/>
            <w:r w:rsidRPr="00FD31E1">
              <w:rPr>
                <w:b/>
              </w:rPr>
              <w:t>Nombre de syllabes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B2B18" w:rsidRPr="00FD31E1" w:rsidRDefault="00CB2B18" w:rsidP="00FD31E1">
            <w:pPr>
              <w:pStyle w:val="Sansinterligne"/>
              <w:rPr>
                <w:b/>
              </w:rPr>
            </w:pPr>
            <w:r w:rsidRPr="00FD31E1">
              <w:rPr>
                <w:b/>
              </w:rPr>
              <w:t>Adjectif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CB2B18" w:rsidRPr="00FD31E1" w:rsidRDefault="00CB2B18" w:rsidP="00FD31E1">
            <w:pPr>
              <w:pStyle w:val="Sansinterligne"/>
              <w:rPr>
                <w:b/>
              </w:rPr>
            </w:pPr>
            <w:r w:rsidRPr="00FD31E1">
              <w:rPr>
                <w:b/>
              </w:rPr>
              <w:t>Comparatif</w:t>
            </w:r>
            <w:r w:rsidR="00FD31E1">
              <w:rPr>
                <w:b/>
              </w:rPr>
              <w:t xml:space="preserve">     ( + QUE )</w:t>
            </w:r>
          </w:p>
        </w:tc>
        <w:tc>
          <w:tcPr>
            <w:tcW w:w="5107" w:type="dxa"/>
            <w:shd w:val="clear" w:color="auto" w:fill="DBE5F1" w:themeFill="accent1" w:themeFillTint="33"/>
          </w:tcPr>
          <w:p w:rsidR="00CB2B18" w:rsidRPr="00FD31E1" w:rsidRDefault="00CB2B18" w:rsidP="00FD31E1">
            <w:pPr>
              <w:pStyle w:val="Sansinterligne"/>
              <w:rPr>
                <w:b/>
              </w:rPr>
            </w:pPr>
            <w:r w:rsidRPr="00FD31E1">
              <w:rPr>
                <w:b/>
              </w:rPr>
              <w:t>Superlatif</w:t>
            </w:r>
            <w:r w:rsidR="00FD31E1">
              <w:rPr>
                <w:b/>
              </w:rPr>
              <w:t xml:space="preserve">     ( LE + )</w:t>
            </w:r>
          </w:p>
        </w:tc>
      </w:tr>
      <w:tr w:rsidR="00CB2B18" w:rsidTr="00FD31E1">
        <w:trPr>
          <w:trHeight w:val="518"/>
        </w:trPr>
        <w:tc>
          <w:tcPr>
            <w:tcW w:w="3227" w:type="dxa"/>
            <w:shd w:val="clear" w:color="auto" w:fill="DBE5F1" w:themeFill="accent1" w:themeFillTint="33"/>
          </w:tcPr>
          <w:p w:rsidR="00CB2B18" w:rsidRPr="00B07C92" w:rsidRDefault="00CB2B18">
            <w:pPr>
              <w:rPr>
                <w:b/>
              </w:rPr>
            </w:pPr>
            <w:r w:rsidRPr="00B07C92">
              <w:rPr>
                <w:b/>
              </w:rPr>
              <w:t>1 syllabe</w:t>
            </w:r>
          </w:p>
        </w:tc>
        <w:tc>
          <w:tcPr>
            <w:tcW w:w="2551" w:type="dxa"/>
          </w:tcPr>
          <w:p w:rsidR="00CB2B18" w:rsidRDefault="00CB2B18">
            <w:r>
              <w:t>Fast, high, small</w:t>
            </w:r>
          </w:p>
        </w:tc>
        <w:tc>
          <w:tcPr>
            <w:tcW w:w="4111" w:type="dxa"/>
          </w:tcPr>
          <w:p w:rsidR="00CB2B18" w:rsidRDefault="00CB2B18">
            <w:r>
              <w:t>Fast</w:t>
            </w:r>
            <w:r w:rsidRPr="00B07C92">
              <w:rPr>
                <w:u w:val="single"/>
              </w:rPr>
              <w:t>er</w:t>
            </w:r>
            <w:r>
              <w:t>, high</w:t>
            </w:r>
            <w:r w:rsidRPr="00B07C92">
              <w:rPr>
                <w:u w:val="single"/>
              </w:rPr>
              <w:t>er</w:t>
            </w:r>
            <w:r>
              <w:t>, small</w:t>
            </w:r>
            <w:r w:rsidRPr="00B07C92">
              <w:rPr>
                <w:u w:val="single"/>
              </w:rPr>
              <w:t>er</w:t>
            </w:r>
          </w:p>
        </w:tc>
        <w:tc>
          <w:tcPr>
            <w:tcW w:w="5107" w:type="dxa"/>
          </w:tcPr>
          <w:p w:rsidR="00CB2B18" w:rsidRDefault="00CB2B18">
            <w:r w:rsidRPr="00B07C92">
              <w:rPr>
                <w:u w:val="single"/>
              </w:rPr>
              <w:t>The</w:t>
            </w:r>
            <w:r>
              <w:t xml:space="preserve"> fast</w:t>
            </w:r>
            <w:r w:rsidRPr="00B07C92">
              <w:rPr>
                <w:u w:val="single"/>
              </w:rPr>
              <w:t>est</w:t>
            </w:r>
            <w:r>
              <w:t xml:space="preserve">, </w:t>
            </w:r>
            <w:r w:rsidRPr="00B07C92">
              <w:rPr>
                <w:u w:val="single"/>
              </w:rPr>
              <w:t>the</w:t>
            </w:r>
            <w:r>
              <w:t xml:space="preserve"> high</w:t>
            </w:r>
            <w:r w:rsidRPr="00B07C92">
              <w:rPr>
                <w:u w:val="single"/>
              </w:rPr>
              <w:t>est</w:t>
            </w:r>
            <w:r>
              <w:t xml:space="preserve">, </w:t>
            </w:r>
            <w:r w:rsidRPr="00B07C92">
              <w:rPr>
                <w:u w:val="single"/>
              </w:rPr>
              <w:t>the</w:t>
            </w:r>
            <w:r>
              <w:t xml:space="preserve"> small</w:t>
            </w:r>
            <w:r w:rsidRPr="00B07C92">
              <w:rPr>
                <w:u w:val="single"/>
              </w:rPr>
              <w:t>est</w:t>
            </w:r>
          </w:p>
        </w:tc>
      </w:tr>
      <w:tr w:rsidR="00CB2B18" w:rsidTr="00FD31E1">
        <w:trPr>
          <w:trHeight w:val="546"/>
        </w:trPr>
        <w:tc>
          <w:tcPr>
            <w:tcW w:w="3227" w:type="dxa"/>
            <w:shd w:val="clear" w:color="auto" w:fill="DBE5F1" w:themeFill="accent1" w:themeFillTint="33"/>
          </w:tcPr>
          <w:p w:rsidR="00CB2B18" w:rsidRPr="00B07C92" w:rsidRDefault="00CB2B18">
            <w:pPr>
              <w:rPr>
                <w:b/>
              </w:rPr>
            </w:pPr>
            <w:r w:rsidRPr="00B07C92">
              <w:rPr>
                <w:b/>
              </w:rPr>
              <w:t xml:space="preserve">2 syllabes : </w:t>
            </w:r>
            <w:r w:rsidRPr="00B07C92">
              <w:rPr>
                <w:b/>
                <w:u w:val="single"/>
              </w:rPr>
              <w:t>lorsque la 2</w:t>
            </w:r>
            <w:r w:rsidRPr="00B07C92">
              <w:rPr>
                <w:b/>
                <w:u w:val="single"/>
                <w:vertAlign w:val="superscript"/>
              </w:rPr>
              <w:t>e</w:t>
            </w:r>
            <w:r w:rsidRPr="00B07C92">
              <w:rPr>
                <w:b/>
                <w:u w:val="single"/>
              </w:rPr>
              <w:t xml:space="preserve"> est un y</w:t>
            </w:r>
          </w:p>
        </w:tc>
        <w:tc>
          <w:tcPr>
            <w:tcW w:w="2551" w:type="dxa"/>
          </w:tcPr>
          <w:p w:rsidR="00CB2B18" w:rsidRDefault="00CB2B18">
            <w:r>
              <w:t>Easy, funny, busy, happy</w:t>
            </w:r>
          </w:p>
        </w:tc>
        <w:tc>
          <w:tcPr>
            <w:tcW w:w="4111" w:type="dxa"/>
          </w:tcPr>
          <w:p w:rsidR="00CB2B18" w:rsidRDefault="00CB2B18">
            <w:r>
              <w:t>Eas</w:t>
            </w:r>
            <w:r w:rsidRPr="00B07C92">
              <w:rPr>
                <w:b/>
              </w:rPr>
              <w:t>i</w:t>
            </w:r>
            <w:r w:rsidRPr="00B07C92">
              <w:rPr>
                <w:u w:val="single"/>
              </w:rPr>
              <w:t>er</w:t>
            </w:r>
            <w:r>
              <w:t>, funn</w:t>
            </w:r>
            <w:r w:rsidRPr="00B07C92">
              <w:rPr>
                <w:b/>
              </w:rPr>
              <w:t>i</w:t>
            </w:r>
            <w:r w:rsidRPr="00B07C92">
              <w:rPr>
                <w:u w:val="single"/>
              </w:rPr>
              <w:t>er</w:t>
            </w:r>
            <w:r>
              <w:t>, bus</w:t>
            </w:r>
            <w:r w:rsidRPr="00B07C92">
              <w:rPr>
                <w:b/>
              </w:rPr>
              <w:t>i</w:t>
            </w:r>
            <w:r w:rsidRPr="00B07C92">
              <w:rPr>
                <w:u w:val="single"/>
              </w:rPr>
              <w:t>er</w:t>
            </w:r>
            <w:r>
              <w:t>, happ</w:t>
            </w:r>
            <w:r w:rsidRPr="00B07C92">
              <w:rPr>
                <w:b/>
              </w:rPr>
              <w:t>i</w:t>
            </w:r>
            <w:r w:rsidRPr="00B07C92">
              <w:rPr>
                <w:u w:val="single"/>
              </w:rPr>
              <w:t>er</w:t>
            </w:r>
          </w:p>
        </w:tc>
        <w:tc>
          <w:tcPr>
            <w:tcW w:w="5107" w:type="dxa"/>
          </w:tcPr>
          <w:p w:rsidR="00CB2B18" w:rsidRDefault="00CB2B18">
            <w:r w:rsidRPr="00B07C92">
              <w:rPr>
                <w:u w:val="single"/>
              </w:rPr>
              <w:t>The</w:t>
            </w:r>
            <w:r>
              <w:t xml:space="preserve"> eas</w:t>
            </w:r>
            <w:r w:rsidRPr="00B07C92">
              <w:rPr>
                <w:b/>
              </w:rPr>
              <w:t>i</w:t>
            </w:r>
            <w:r w:rsidRPr="00B07C92">
              <w:rPr>
                <w:u w:val="single"/>
              </w:rPr>
              <w:t>est</w:t>
            </w:r>
            <w:r>
              <w:t xml:space="preserve">, </w:t>
            </w:r>
            <w:r w:rsidRPr="00B07C92">
              <w:rPr>
                <w:u w:val="single"/>
              </w:rPr>
              <w:t>the</w:t>
            </w:r>
            <w:r>
              <w:t xml:space="preserve"> funn</w:t>
            </w:r>
            <w:r w:rsidRPr="00B07C92">
              <w:rPr>
                <w:b/>
              </w:rPr>
              <w:t>i</w:t>
            </w:r>
            <w:r w:rsidRPr="00B07C92">
              <w:rPr>
                <w:u w:val="single"/>
              </w:rPr>
              <w:t>est</w:t>
            </w:r>
            <w:r>
              <w:t xml:space="preserve">, </w:t>
            </w:r>
            <w:r w:rsidRPr="00B07C92">
              <w:rPr>
                <w:u w:val="single"/>
              </w:rPr>
              <w:t>the</w:t>
            </w:r>
            <w:r>
              <w:t xml:space="preserve"> bus</w:t>
            </w:r>
            <w:r w:rsidRPr="00B07C92">
              <w:rPr>
                <w:b/>
              </w:rPr>
              <w:t>i</w:t>
            </w:r>
            <w:r w:rsidRPr="00B07C92">
              <w:rPr>
                <w:u w:val="single"/>
              </w:rPr>
              <w:t>est</w:t>
            </w:r>
            <w:r>
              <w:t xml:space="preserve">, </w:t>
            </w:r>
            <w:r w:rsidRPr="00B07C92">
              <w:rPr>
                <w:u w:val="single"/>
              </w:rPr>
              <w:t>the</w:t>
            </w:r>
            <w:r>
              <w:t xml:space="preserve"> happ</w:t>
            </w:r>
            <w:r w:rsidRPr="00B07C92">
              <w:rPr>
                <w:b/>
              </w:rPr>
              <w:t>i</w:t>
            </w:r>
            <w:r w:rsidRPr="00B07C92">
              <w:rPr>
                <w:u w:val="single"/>
              </w:rPr>
              <w:t>est</w:t>
            </w:r>
          </w:p>
        </w:tc>
      </w:tr>
      <w:tr w:rsidR="00CB2B18" w:rsidTr="00FD31E1">
        <w:trPr>
          <w:trHeight w:val="518"/>
        </w:trPr>
        <w:tc>
          <w:tcPr>
            <w:tcW w:w="3227" w:type="dxa"/>
            <w:shd w:val="clear" w:color="auto" w:fill="DBE5F1" w:themeFill="accent1" w:themeFillTint="33"/>
          </w:tcPr>
          <w:p w:rsidR="00CB2B18" w:rsidRPr="00B07C92" w:rsidRDefault="00CB2B18">
            <w:pPr>
              <w:rPr>
                <w:b/>
              </w:rPr>
            </w:pPr>
            <w:r w:rsidRPr="00B07C92">
              <w:rPr>
                <w:b/>
              </w:rPr>
              <w:t>2 syllabes ou plus (général)</w:t>
            </w:r>
          </w:p>
        </w:tc>
        <w:tc>
          <w:tcPr>
            <w:tcW w:w="2551" w:type="dxa"/>
          </w:tcPr>
          <w:p w:rsidR="00CB2B18" w:rsidRDefault="00CB2B18">
            <w:r>
              <w:t>Active, important, careful</w:t>
            </w:r>
          </w:p>
        </w:tc>
        <w:tc>
          <w:tcPr>
            <w:tcW w:w="4111" w:type="dxa"/>
          </w:tcPr>
          <w:p w:rsidR="00CB2B18" w:rsidRDefault="00CB2B18">
            <w:r w:rsidRPr="00B07C92">
              <w:rPr>
                <w:u w:val="single"/>
              </w:rPr>
              <w:t>More</w:t>
            </w:r>
            <w:r>
              <w:t xml:space="preserve"> active, </w:t>
            </w:r>
            <w:r w:rsidRPr="00B07C92">
              <w:rPr>
                <w:u w:val="single"/>
              </w:rPr>
              <w:t>more</w:t>
            </w:r>
            <w:r>
              <w:t xml:space="preserve"> important, </w:t>
            </w:r>
            <w:r w:rsidRPr="00B07C92">
              <w:rPr>
                <w:u w:val="single"/>
              </w:rPr>
              <w:t>more</w:t>
            </w:r>
            <w:r>
              <w:t xml:space="preserve"> careful</w:t>
            </w:r>
          </w:p>
        </w:tc>
        <w:tc>
          <w:tcPr>
            <w:tcW w:w="5107" w:type="dxa"/>
          </w:tcPr>
          <w:p w:rsidR="00CB2B18" w:rsidRDefault="00CB2B18">
            <w:r w:rsidRPr="00B07C92">
              <w:rPr>
                <w:u w:val="single"/>
              </w:rPr>
              <w:t>The</w:t>
            </w:r>
            <w:r>
              <w:t xml:space="preserve"> </w:t>
            </w:r>
            <w:r w:rsidRPr="00B07C92">
              <w:rPr>
                <w:u w:val="single"/>
              </w:rPr>
              <w:t>most</w:t>
            </w:r>
            <w:r>
              <w:t xml:space="preserve"> active, </w:t>
            </w:r>
            <w:r w:rsidRPr="00B07C92">
              <w:rPr>
                <w:u w:val="single"/>
              </w:rPr>
              <w:t>the</w:t>
            </w:r>
            <w:r>
              <w:t xml:space="preserve"> </w:t>
            </w:r>
            <w:r w:rsidRPr="00B07C92">
              <w:rPr>
                <w:u w:val="single"/>
              </w:rPr>
              <w:t>most</w:t>
            </w:r>
            <w:r>
              <w:t xml:space="preserve"> important, </w:t>
            </w:r>
            <w:r w:rsidRPr="00B07C92">
              <w:rPr>
                <w:u w:val="single"/>
              </w:rPr>
              <w:t>the</w:t>
            </w:r>
            <w:r>
              <w:t xml:space="preserve"> </w:t>
            </w:r>
            <w:r w:rsidRPr="00B07C92">
              <w:rPr>
                <w:u w:val="single"/>
              </w:rPr>
              <w:t>most</w:t>
            </w:r>
            <w:r>
              <w:t xml:space="preserve"> careful</w:t>
            </w:r>
          </w:p>
        </w:tc>
      </w:tr>
      <w:tr w:rsidR="00CB2B18" w:rsidTr="00C76AE3">
        <w:trPr>
          <w:trHeight w:val="546"/>
        </w:trPr>
        <w:tc>
          <w:tcPr>
            <w:tcW w:w="3227" w:type="dxa"/>
            <w:shd w:val="clear" w:color="auto" w:fill="DBE5F1" w:themeFill="accent1" w:themeFillTint="33"/>
          </w:tcPr>
          <w:p w:rsidR="00CB2B18" w:rsidRPr="00B07C92" w:rsidRDefault="00CB2B18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CB2B18" w:rsidRDefault="00CB2B18"/>
        </w:tc>
        <w:tc>
          <w:tcPr>
            <w:tcW w:w="4111" w:type="dxa"/>
            <w:shd w:val="clear" w:color="auto" w:fill="DBE5F1" w:themeFill="accent1" w:themeFillTint="33"/>
          </w:tcPr>
          <w:p w:rsidR="00CB2B18" w:rsidRDefault="00CB2B18"/>
        </w:tc>
        <w:tc>
          <w:tcPr>
            <w:tcW w:w="5107" w:type="dxa"/>
            <w:shd w:val="clear" w:color="auto" w:fill="DBE5F1" w:themeFill="accent1" w:themeFillTint="33"/>
          </w:tcPr>
          <w:p w:rsidR="00CB2B18" w:rsidRDefault="00CB2B18"/>
        </w:tc>
      </w:tr>
      <w:tr w:rsidR="00CB2B18" w:rsidTr="00FD31E1">
        <w:trPr>
          <w:trHeight w:val="546"/>
        </w:trPr>
        <w:tc>
          <w:tcPr>
            <w:tcW w:w="3227" w:type="dxa"/>
            <w:shd w:val="clear" w:color="auto" w:fill="DBE5F1" w:themeFill="accent1" w:themeFillTint="33"/>
          </w:tcPr>
          <w:p w:rsidR="00CB2B18" w:rsidRPr="00B07C92" w:rsidRDefault="00CB2B18">
            <w:pPr>
              <w:rPr>
                <w:b/>
              </w:rPr>
            </w:pPr>
            <w:r w:rsidRPr="00B07C92">
              <w:rPr>
                <w:b/>
              </w:rPr>
              <w:t xml:space="preserve"># ORTH : 1 syllabe </w:t>
            </w:r>
          </w:p>
          <w:p w:rsidR="00CB2B18" w:rsidRPr="00B07C92" w:rsidRDefault="00CB2B18" w:rsidP="00B07C92">
            <w:pPr>
              <w:spacing w:line="360" w:lineRule="auto"/>
              <w:rPr>
                <w:b/>
                <w:u w:val="single"/>
              </w:rPr>
            </w:pPr>
            <w:r w:rsidRPr="00B07C92">
              <w:rPr>
                <w:b/>
                <w:u w:val="single"/>
              </w:rPr>
              <w:t>consonne-voyelle-consonne</w:t>
            </w:r>
          </w:p>
        </w:tc>
        <w:tc>
          <w:tcPr>
            <w:tcW w:w="2551" w:type="dxa"/>
          </w:tcPr>
          <w:p w:rsidR="00CB2B18" w:rsidRDefault="00CB2B18">
            <w:r>
              <w:t>Big, thin</w:t>
            </w:r>
          </w:p>
        </w:tc>
        <w:tc>
          <w:tcPr>
            <w:tcW w:w="4111" w:type="dxa"/>
          </w:tcPr>
          <w:p w:rsidR="00CB2B18" w:rsidRDefault="00CB2B18">
            <w:r>
              <w:t>Big</w:t>
            </w:r>
            <w:r w:rsidRPr="00B07C92">
              <w:rPr>
                <w:b/>
              </w:rPr>
              <w:t>g</w:t>
            </w:r>
            <w:r w:rsidRPr="00B07C92">
              <w:rPr>
                <w:u w:val="single"/>
              </w:rPr>
              <w:t>er</w:t>
            </w:r>
            <w:r>
              <w:t>, thin</w:t>
            </w:r>
            <w:r w:rsidRPr="00B07C92">
              <w:rPr>
                <w:b/>
              </w:rPr>
              <w:t>n</w:t>
            </w:r>
            <w:r w:rsidRPr="00B07C92">
              <w:rPr>
                <w:u w:val="single"/>
              </w:rPr>
              <w:t>er</w:t>
            </w:r>
          </w:p>
        </w:tc>
        <w:tc>
          <w:tcPr>
            <w:tcW w:w="5107" w:type="dxa"/>
          </w:tcPr>
          <w:p w:rsidR="00CB2B18" w:rsidRDefault="00CB2B18">
            <w:r w:rsidRPr="00B07C92">
              <w:rPr>
                <w:u w:val="single"/>
              </w:rPr>
              <w:t>The</w:t>
            </w:r>
            <w:r>
              <w:t xml:space="preserve"> big</w:t>
            </w:r>
            <w:r w:rsidRPr="00B07C92">
              <w:rPr>
                <w:b/>
              </w:rPr>
              <w:t>g</w:t>
            </w:r>
            <w:r w:rsidRPr="00B07C92">
              <w:rPr>
                <w:u w:val="single"/>
              </w:rPr>
              <w:t>est</w:t>
            </w:r>
            <w:r>
              <w:t xml:space="preserve">, </w:t>
            </w:r>
            <w:r w:rsidRPr="00B07C92">
              <w:rPr>
                <w:u w:val="single"/>
              </w:rPr>
              <w:t>the</w:t>
            </w:r>
            <w:r>
              <w:t xml:space="preserve"> thin</w:t>
            </w:r>
            <w:r w:rsidRPr="00B07C92">
              <w:rPr>
                <w:b/>
              </w:rPr>
              <w:t>n</w:t>
            </w:r>
            <w:r w:rsidRPr="00B07C92">
              <w:rPr>
                <w:u w:val="single"/>
              </w:rPr>
              <w:t>est</w:t>
            </w:r>
          </w:p>
        </w:tc>
      </w:tr>
      <w:tr w:rsidR="00CB2B18" w:rsidTr="00FD31E1">
        <w:trPr>
          <w:trHeight w:val="546"/>
        </w:trPr>
        <w:tc>
          <w:tcPr>
            <w:tcW w:w="3227" w:type="dxa"/>
            <w:shd w:val="clear" w:color="auto" w:fill="DBE5F1" w:themeFill="accent1" w:themeFillTint="33"/>
          </w:tcPr>
          <w:p w:rsidR="00CB2B18" w:rsidRPr="00B07C92" w:rsidRDefault="00250BC8" w:rsidP="00250BC8">
            <w:pPr>
              <w:rPr>
                <w:b/>
              </w:rPr>
            </w:pPr>
            <w:r w:rsidRPr="00250BC8">
              <w:rPr>
                <w:b/>
                <w:u w:val="single"/>
              </w:rPr>
              <w:t>/!\</w:t>
            </w:r>
            <w:r w:rsidR="00B07C92" w:rsidRPr="00B07C92">
              <w:rPr>
                <w:b/>
              </w:rPr>
              <w:t xml:space="preserve"> EXCEPTION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CB2B18" w:rsidRDefault="00CB2B18" w:rsidP="009730B6">
            <w:r>
              <w:t>Good</w:t>
            </w:r>
          </w:p>
        </w:tc>
        <w:tc>
          <w:tcPr>
            <w:tcW w:w="4111" w:type="dxa"/>
          </w:tcPr>
          <w:p w:rsidR="00CB2B18" w:rsidRDefault="00CB2B18" w:rsidP="009730B6">
            <w:r w:rsidRPr="00B07C92">
              <w:rPr>
                <w:b/>
              </w:rPr>
              <w:t>Bett</w:t>
            </w:r>
            <w:r w:rsidRPr="00B07C92">
              <w:rPr>
                <w:u w:val="single"/>
              </w:rPr>
              <w:t>er</w:t>
            </w:r>
          </w:p>
        </w:tc>
        <w:tc>
          <w:tcPr>
            <w:tcW w:w="5107" w:type="dxa"/>
          </w:tcPr>
          <w:p w:rsidR="00CB2B18" w:rsidRDefault="00CB2B18" w:rsidP="009730B6">
            <w:r w:rsidRPr="00B07C92">
              <w:rPr>
                <w:u w:val="single"/>
              </w:rPr>
              <w:t>The</w:t>
            </w:r>
            <w:r>
              <w:t xml:space="preserve"> </w:t>
            </w:r>
            <w:r w:rsidRPr="00B07C92">
              <w:rPr>
                <w:b/>
              </w:rPr>
              <w:t>b</w:t>
            </w:r>
            <w:r w:rsidRPr="00B07C92">
              <w:rPr>
                <w:u w:val="single"/>
              </w:rPr>
              <w:t>est</w:t>
            </w:r>
          </w:p>
        </w:tc>
      </w:tr>
      <w:tr w:rsidR="00CB2B18" w:rsidTr="00FD31E1">
        <w:trPr>
          <w:trHeight w:val="546"/>
        </w:trPr>
        <w:tc>
          <w:tcPr>
            <w:tcW w:w="3227" w:type="dxa"/>
            <w:shd w:val="clear" w:color="auto" w:fill="DBE5F1" w:themeFill="accent1" w:themeFillTint="33"/>
          </w:tcPr>
          <w:p w:rsidR="00CB2B18" w:rsidRPr="00B07C92" w:rsidRDefault="00250BC8">
            <w:pPr>
              <w:rPr>
                <w:b/>
              </w:rPr>
            </w:pPr>
            <w:r w:rsidRPr="00250BC8">
              <w:rPr>
                <w:b/>
                <w:u w:val="single"/>
              </w:rPr>
              <w:t>/!\</w:t>
            </w:r>
            <w:r w:rsidR="00B07C92" w:rsidRPr="00B07C92">
              <w:rPr>
                <w:b/>
              </w:rPr>
              <w:t xml:space="preserve"> EXCEPTION</w:t>
            </w:r>
          </w:p>
        </w:tc>
        <w:tc>
          <w:tcPr>
            <w:tcW w:w="2551" w:type="dxa"/>
          </w:tcPr>
          <w:p w:rsidR="00CB2B18" w:rsidRDefault="00CB2B18">
            <w:r>
              <w:t>Bad</w:t>
            </w:r>
          </w:p>
        </w:tc>
        <w:tc>
          <w:tcPr>
            <w:tcW w:w="4111" w:type="dxa"/>
          </w:tcPr>
          <w:p w:rsidR="00CB2B18" w:rsidRPr="00B07C92" w:rsidRDefault="00CB2B18">
            <w:pPr>
              <w:rPr>
                <w:b/>
              </w:rPr>
            </w:pPr>
            <w:r w:rsidRPr="00B07C92">
              <w:rPr>
                <w:b/>
              </w:rPr>
              <w:t>Worse</w:t>
            </w:r>
          </w:p>
        </w:tc>
        <w:tc>
          <w:tcPr>
            <w:tcW w:w="5107" w:type="dxa"/>
          </w:tcPr>
          <w:p w:rsidR="00CB2B18" w:rsidRDefault="00CB2B18">
            <w:r w:rsidRPr="00B07C92">
              <w:rPr>
                <w:u w:val="single"/>
              </w:rPr>
              <w:t>The</w:t>
            </w:r>
            <w:r>
              <w:t xml:space="preserve"> </w:t>
            </w:r>
            <w:r w:rsidRPr="00B07C92">
              <w:rPr>
                <w:b/>
              </w:rPr>
              <w:t>wor</w:t>
            </w:r>
            <w:r w:rsidRPr="00B07C92">
              <w:rPr>
                <w:u w:val="single"/>
              </w:rPr>
              <w:t>st</w:t>
            </w:r>
          </w:p>
        </w:tc>
      </w:tr>
      <w:tr w:rsidR="00CB2B18" w:rsidTr="00FD31E1">
        <w:trPr>
          <w:trHeight w:val="546"/>
        </w:trPr>
        <w:tc>
          <w:tcPr>
            <w:tcW w:w="3227" w:type="dxa"/>
            <w:shd w:val="clear" w:color="auto" w:fill="DBE5F1" w:themeFill="accent1" w:themeFillTint="33"/>
          </w:tcPr>
          <w:p w:rsidR="00CB2B18" w:rsidRPr="00B07C92" w:rsidRDefault="00250BC8">
            <w:pPr>
              <w:rPr>
                <w:b/>
              </w:rPr>
            </w:pPr>
            <w:r w:rsidRPr="00250BC8">
              <w:rPr>
                <w:b/>
                <w:u w:val="single"/>
              </w:rPr>
              <w:t>/!\</w:t>
            </w:r>
            <w:r w:rsidR="00B07C92" w:rsidRPr="00B07C92">
              <w:rPr>
                <w:b/>
              </w:rPr>
              <w:t xml:space="preserve"> EXCEPTION</w:t>
            </w:r>
          </w:p>
        </w:tc>
        <w:tc>
          <w:tcPr>
            <w:tcW w:w="2551" w:type="dxa"/>
          </w:tcPr>
          <w:p w:rsidR="00CB2B18" w:rsidRDefault="00CB2B18">
            <w:r>
              <w:t>Far</w:t>
            </w:r>
          </w:p>
        </w:tc>
        <w:tc>
          <w:tcPr>
            <w:tcW w:w="4111" w:type="dxa"/>
          </w:tcPr>
          <w:p w:rsidR="00CB2B18" w:rsidRDefault="00CB2B18">
            <w:r>
              <w:t>Far</w:t>
            </w:r>
            <w:r w:rsidRPr="00B07C92">
              <w:rPr>
                <w:b/>
              </w:rPr>
              <w:t>th</w:t>
            </w:r>
            <w:r w:rsidRPr="00B07C92">
              <w:rPr>
                <w:u w:val="single"/>
              </w:rPr>
              <w:t>er</w:t>
            </w:r>
            <w:r>
              <w:t xml:space="preserve"> / </w:t>
            </w:r>
            <w:r w:rsidRPr="00B07C92">
              <w:rPr>
                <w:b/>
              </w:rPr>
              <w:t>furth</w:t>
            </w:r>
            <w:r w:rsidRPr="00B07C92">
              <w:rPr>
                <w:u w:val="single"/>
              </w:rPr>
              <w:t>er</w:t>
            </w:r>
          </w:p>
        </w:tc>
        <w:tc>
          <w:tcPr>
            <w:tcW w:w="5107" w:type="dxa"/>
          </w:tcPr>
          <w:p w:rsidR="00CB2B18" w:rsidRDefault="00CB2B18">
            <w:r w:rsidRPr="00B07C92">
              <w:rPr>
                <w:u w:val="single"/>
              </w:rPr>
              <w:t>The</w:t>
            </w:r>
            <w:r>
              <w:t xml:space="preserve"> far</w:t>
            </w:r>
            <w:r w:rsidRPr="00B07C92">
              <w:rPr>
                <w:b/>
              </w:rPr>
              <w:t>th</w:t>
            </w:r>
            <w:r w:rsidRPr="00B07C92">
              <w:rPr>
                <w:u w:val="single"/>
              </w:rPr>
              <w:t>est</w:t>
            </w:r>
            <w:r>
              <w:t xml:space="preserve"> / </w:t>
            </w:r>
            <w:r w:rsidRPr="00B07C92">
              <w:rPr>
                <w:u w:val="single"/>
              </w:rPr>
              <w:t>the</w:t>
            </w:r>
            <w:r>
              <w:t xml:space="preserve"> </w:t>
            </w:r>
            <w:r w:rsidRPr="00B07C92">
              <w:rPr>
                <w:b/>
              </w:rPr>
              <w:t>furth</w:t>
            </w:r>
            <w:r w:rsidRPr="00B07C92">
              <w:rPr>
                <w:u w:val="single"/>
              </w:rPr>
              <w:t>est</w:t>
            </w:r>
          </w:p>
        </w:tc>
      </w:tr>
    </w:tbl>
    <w:p w:rsidR="00A12925" w:rsidRDefault="00A12925" w:rsidP="00FD31E1">
      <w:pPr>
        <w:pStyle w:val="Sansinterligne"/>
      </w:pPr>
    </w:p>
    <w:p w:rsidR="00FD31E1" w:rsidRDefault="00FD31E1" w:rsidP="00FD31E1">
      <w:pPr>
        <w:pStyle w:val="Sansinterligne"/>
      </w:pPr>
    </w:p>
    <w:p w:rsidR="00B07C92" w:rsidRPr="006F0469" w:rsidRDefault="00B07C92" w:rsidP="00FD31E1">
      <w:pPr>
        <w:pStyle w:val="Sansinterligne"/>
        <w:spacing w:line="276" w:lineRule="auto"/>
        <w:rPr>
          <w:b/>
          <w:sz w:val="24"/>
        </w:rPr>
      </w:pPr>
      <w:r w:rsidRPr="006F0469">
        <w:rPr>
          <w:b/>
          <w:sz w:val="24"/>
        </w:rPr>
        <w:t>Comparatif de supériorité – avec ER + THAN (adj courts) / MORE + THAN (adj longs)</w:t>
      </w:r>
      <w:r w:rsidR="00FD31E1" w:rsidRPr="006F0469">
        <w:rPr>
          <w:b/>
          <w:sz w:val="24"/>
        </w:rPr>
        <w:t xml:space="preserve"> </w:t>
      </w:r>
      <w:r w:rsidRPr="006F0469">
        <w:rPr>
          <w:b/>
          <w:sz w:val="24"/>
        </w:rPr>
        <w:t xml:space="preserve">: </w:t>
      </w:r>
    </w:p>
    <w:p w:rsidR="00B07C92" w:rsidRDefault="00B07C92" w:rsidP="00FD31E1">
      <w:pPr>
        <w:pStyle w:val="Sansinterligne"/>
        <w:spacing w:line="276" w:lineRule="auto"/>
      </w:pPr>
      <w:r>
        <w:t xml:space="preserve">Plus rapide que </w:t>
      </w:r>
      <w:r w:rsidR="00FD31E1">
        <w:tab/>
      </w:r>
      <w:r>
        <w:t xml:space="preserve">&gt; faster than… </w:t>
      </w:r>
      <w:r w:rsidR="00FD31E1">
        <w:tab/>
      </w:r>
      <w:r w:rsidR="00FD31E1">
        <w:tab/>
      </w:r>
      <w:r>
        <w:t xml:space="preserve">&gt; he is faster than </w:t>
      </w:r>
      <w:r w:rsidR="009D675B">
        <w:t>John</w:t>
      </w:r>
    </w:p>
    <w:p w:rsidR="00B07C92" w:rsidRDefault="00B07C92" w:rsidP="00FD31E1">
      <w:pPr>
        <w:pStyle w:val="Sansinterligne"/>
        <w:spacing w:line="276" w:lineRule="auto"/>
      </w:pPr>
      <w:r>
        <w:t xml:space="preserve">Plus heureux que </w:t>
      </w:r>
      <w:r w:rsidR="00FD31E1">
        <w:tab/>
      </w:r>
      <w:r>
        <w:t xml:space="preserve">&gt; happier than… </w:t>
      </w:r>
      <w:r w:rsidR="00FD31E1">
        <w:tab/>
      </w:r>
      <w:r>
        <w:t xml:space="preserve">&gt; he is happier than </w:t>
      </w:r>
      <w:r w:rsidR="009D675B">
        <w:t>John</w:t>
      </w:r>
    </w:p>
    <w:p w:rsidR="00B07C92" w:rsidRDefault="00B07C92" w:rsidP="00FD31E1">
      <w:pPr>
        <w:pStyle w:val="Sansinterligne"/>
      </w:pPr>
      <w:r>
        <w:t xml:space="preserve">Plus prudent que </w:t>
      </w:r>
      <w:r w:rsidR="00FD31E1">
        <w:tab/>
      </w:r>
      <w:r>
        <w:t xml:space="preserve">&gt; more careful than… </w:t>
      </w:r>
      <w:r w:rsidR="00FD31E1">
        <w:tab/>
      </w:r>
      <w:r>
        <w:t xml:space="preserve">&gt; he is more careful than </w:t>
      </w:r>
      <w:r w:rsidR="009D675B">
        <w:t>John</w:t>
      </w:r>
    </w:p>
    <w:p w:rsidR="00FD31E1" w:rsidRDefault="00FD31E1" w:rsidP="00FD31E1">
      <w:pPr>
        <w:pStyle w:val="Sansinterligne"/>
      </w:pPr>
    </w:p>
    <w:p w:rsidR="00B07C92" w:rsidRPr="006F0469" w:rsidRDefault="00FD31E1" w:rsidP="00FD31E1">
      <w:pPr>
        <w:pStyle w:val="Sansinterligne"/>
        <w:spacing w:line="276" w:lineRule="auto"/>
        <w:rPr>
          <w:b/>
          <w:sz w:val="24"/>
        </w:rPr>
      </w:pPr>
      <w:r w:rsidRPr="006F0469">
        <w:rPr>
          <w:b/>
          <w:sz w:val="24"/>
        </w:rPr>
        <w:t>Comparatif d’infériorité – avec LESS + THAN (adj courts ET longs) :</w:t>
      </w:r>
    </w:p>
    <w:p w:rsidR="00FD31E1" w:rsidRDefault="00FD31E1" w:rsidP="00FD31E1">
      <w:pPr>
        <w:pStyle w:val="Sansinterligne"/>
        <w:spacing w:line="276" w:lineRule="auto"/>
      </w:pPr>
      <w:r>
        <w:t xml:space="preserve">Moins rapide que </w:t>
      </w:r>
      <w:r>
        <w:tab/>
        <w:t xml:space="preserve">&gt; less fast than… </w:t>
      </w:r>
      <w:r>
        <w:tab/>
        <w:t xml:space="preserve">&gt; he is less fast than </w:t>
      </w:r>
      <w:r w:rsidR="009D675B">
        <w:t>John</w:t>
      </w:r>
    </w:p>
    <w:p w:rsidR="00FD31E1" w:rsidRDefault="00FD31E1" w:rsidP="00FD31E1">
      <w:pPr>
        <w:pStyle w:val="Sansinterligne"/>
        <w:spacing w:line="276" w:lineRule="auto"/>
      </w:pPr>
      <w:r>
        <w:t xml:space="preserve">Moins heureux que </w:t>
      </w:r>
      <w:r>
        <w:tab/>
        <w:t xml:space="preserve">&gt; less happy than… </w:t>
      </w:r>
      <w:r>
        <w:tab/>
        <w:t xml:space="preserve">&gt; he is less happy than </w:t>
      </w:r>
      <w:r w:rsidR="009D675B">
        <w:t>John</w:t>
      </w:r>
    </w:p>
    <w:p w:rsidR="00FD31E1" w:rsidRDefault="00FD31E1" w:rsidP="00FD31E1">
      <w:pPr>
        <w:pStyle w:val="Sansinterligne"/>
      </w:pPr>
      <w:r>
        <w:t xml:space="preserve">Moins prudent que </w:t>
      </w:r>
      <w:r>
        <w:tab/>
        <w:t xml:space="preserve">&gt; less careful than… </w:t>
      </w:r>
      <w:r>
        <w:tab/>
        <w:t xml:space="preserve">&gt; he is less careful than </w:t>
      </w:r>
      <w:r w:rsidR="009D675B">
        <w:t>John</w:t>
      </w:r>
    </w:p>
    <w:p w:rsidR="00FD31E1" w:rsidRDefault="00FD31E1" w:rsidP="00FD31E1">
      <w:pPr>
        <w:pStyle w:val="Sansinterligne"/>
      </w:pPr>
    </w:p>
    <w:p w:rsidR="00FD31E1" w:rsidRPr="006F0469" w:rsidRDefault="00FD31E1" w:rsidP="00FD31E1">
      <w:pPr>
        <w:pStyle w:val="Sansinterligne"/>
        <w:spacing w:line="276" w:lineRule="auto"/>
        <w:rPr>
          <w:b/>
          <w:sz w:val="24"/>
        </w:rPr>
      </w:pPr>
      <w:r w:rsidRPr="006F0469">
        <w:rPr>
          <w:b/>
          <w:sz w:val="24"/>
        </w:rPr>
        <w:t>Comparatif d’égalité – avec AS… AS (adj courts ET longs) :</w:t>
      </w:r>
    </w:p>
    <w:p w:rsidR="00FD31E1" w:rsidRDefault="00FD31E1" w:rsidP="00FD31E1">
      <w:pPr>
        <w:pStyle w:val="Sansinterligne"/>
        <w:spacing w:line="276" w:lineRule="auto"/>
      </w:pPr>
      <w:r>
        <w:t xml:space="preserve">Aussi rapide que </w:t>
      </w:r>
      <w:r>
        <w:tab/>
        <w:t xml:space="preserve">&gt; as fast as… </w:t>
      </w:r>
      <w:r>
        <w:tab/>
      </w:r>
      <w:r>
        <w:tab/>
        <w:t xml:space="preserve">&gt; he is as fast as </w:t>
      </w:r>
      <w:r w:rsidR="009D675B">
        <w:t>John</w:t>
      </w:r>
      <w:r>
        <w:t xml:space="preserve"> </w:t>
      </w:r>
      <w:r>
        <w:tab/>
      </w:r>
      <w:r>
        <w:tab/>
      </w:r>
    </w:p>
    <w:p w:rsidR="00FD31E1" w:rsidRDefault="00FD31E1" w:rsidP="00FD31E1">
      <w:pPr>
        <w:pStyle w:val="Sansinterligne"/>
        <w:spacing w:line="276" w:lineRule="auto"/>
      </w:pPr>
      <w:r>
        <w:t xml:space="preserve">Aussi heureux que </w:t>
      </w:r>
      <w:r>
        <w:tab/>
        <w:t xml:space="preserve">&gt; as happy as… </w:t>
      </w:r>
      <w:r>
        <w:tab/>
      </w:r>
      <w:r>
        <w:tab/>
        <w:t xml:space="preserve">&gt; he is as happy as </w:t>
      </w:r>
      <w:r w:rsidR="009D675B">
        <w:t>John</w:t>
      </w:r>
      <w:r>
        <w:t xml:space="preserve">  </w:t>
      </w:r>
    </w:p>
    <w:p w:rsidR="00FD31E1" w:rsidRDefault="00FD31E1" w:rsidP="00FD31E1">
      <w:pPr>
        <w:pStyle w:val="Sansinterligne"/>
      </w:pPr>
      <w:r>
        <w:t xml:space="preserve">Aussi prudent que </w:t>
      </w:r>
      <w:r>
        <w:tab/>
        <w:t xml:space="preserve">&gt; as careful as… </w:t>
      </w:r>
      <w:r>
        <w:tab/>
        <w:t xml:space="preserve">&gt; he is as careful as </w:t>
      </w:r>
      <w:r w:rsidR="009D675B">
        <w:t>John</w:t>
      </w:r>
      <w:r>
        <w:tab/>
      </w:r>
      <w:r>
        <w:tab/>
      </w:r>
    </w:p>
    <w:sectPr w:rsidR="00FD31E1" w:rsidSect="00FD31E1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61"/>
    <w:rsid w:val="00250BC8"/>
    <w:rsid w:val="00385B61"/>
    <w:rsid w:val="006F0469"/>
    <w:rsid w:val="007A1944"/>
    <w:rsid w:val="009D675B"/>
    <w:rsid w:val="00A12925"/>
    <w:rsid w:val="00B07C92"/>
    <w:rsid w:val="00C76AE3"/>
    <w:rsid w:val="00CB2B18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D31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D3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Rozenn</dc:creator>
  <cp:lastModifiedBy>CESAMESUP</cp:lastModifiedBy>
  <cp:revision>2</cp:revision>
  <cp:lastPrinted>2019-11-27T00:27:00Z</cp:lastPrinted>
  <dcterms:created xsi:type="dcterms:W3CDTF">2020-03-02T14:10:00Z</dcterms:created>
  <dcterms:modified xsi:type="dcterms:W3CDTF">2020-03-02T14:10:00Z</dcterms:modified>
</cp:coreProperties>
</file>