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6" w:rsidRDefault="00693BB6" w:rsidP="00693BB6">
      <w:pPr>
        <w:jc w:val="center"/>
        <w:rPr>
          <w:rFonts w:ascii="Arial" w:hAnsi="Arial" w:cs="Arial"/>
          <w:b/>
          <w:sz w:val="44"/>
          <w:szCs w:val="44"/>
        </w:rPr>
      </w:pPr>
      <w:r w:rsidRPr="00693BB6">
        <w:rPr>
          <w:rFonts w:ascii="Arial" w:hAnsi="Arial" w:cs="Arial"/>
          <w:b/>
          <w:sz w:val="44"/>
          <w:szCs w:val="44"/>
        </w:rPr>
        <w:t>LA NOTION DE STOCK</w:t>
      </w:r>
    </w:p>
    <w:p w:rsidR="00693BB6" w:rsidRDefault="00693BB6" w:rsidP="00693BB6">
      <w:pPr>
        <w:jc w:val="center"/>
        <w:rPr>
          <w:rFonts w:ascii="Arial" w:hAnsi="Arial" w:cs="Arial"/>
          <w:b/>
          <w:sz w:val="44"/>
          <w:szCs w:val="44"/>
        </w:rPr>
      </w:pPr>
    </w:p>
    <w:p w:rsidR="00693BB6" w:rsidRDefault="00693BB6" w:rsidP="00693BB6">
      <w:pPr>
        <w:spacing w:after="0"/>
        <w:rPr>
          <w:rFonts w:ascii="Arial" w:hAnsi="Arial" w:cs="Arial"/>
          <w:sz w:val="24"/>
          <w:szCs w:val="24"/>
        </w:rPr>
      </w:pPr>
      <w:r w:rsidRPr="00693BB6">
        <w:rPr>
          <w:rFonts w:ascii="Arial" w:hAnsi="Arial" w:cs="Arial"/>
          <w:sz w:val="24"/>
          <w:szCs w:val="24"/>
        </w:rPr>
        <w:t>Quel stock a pour calcul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93BB6" w:rsidRDefault="00693BB6" w:rsidP="00A4024D">
      <w:pPr>
        <w:spacing w:after="0"/>
        <w:rPr>
          <w:rFonts w:ascii="Arial" w:hAnsi="Arial" w:cs="Arial"/>
          <w:sz w:val="24"/>
          <w:szCs w:val="24"/>
        </w:rPr>
      </w:pPr>
      <w:r w:rsidRPr="00A4024D">
        <w:rPr>
          <w:rFonts w:ascii="Arial" w:hAnsi="Arial" w:cs="Arial"/>
          <w:sz w:val="24"/>
          <w:szCs w:val="24"/>
        </w:rPr>
        <w:t>(Stock initial + Stock final) /2 ?</w:t>
      </w:r>
      <w:r w:rsidR="00A4024D">
        <w:rPr>
          <w:rFonts w:ascii="Arial" w:hAnsi="Arial" w:cs="Arial"/>
          <w:sz w:val="24"/>
          <w:szCs w:val="24"/>
        </w:rPr>
        <w:tab/>
      </w:r>
      <w:r w:rsidR="00A4024D">
        <w:rPr>
          <w:rFonts w:ascii="Arial" w:hAnsi="Arial" w:cs="Arial"/>
          <w:sz w:val="24"/>
          <w:szCs w:val="24"/>
        </w:rPr>
        <w:tab/>
      </w:r>
      <w:r w:rsidR="00A4024D">
        <w:rPr>
          <w:rFonts w:ascii="Arial" w:hAnsi="Arial" w:cs="Arial"/>
          <w:sz w:val="24"/>
          <w:szCs w:val="24"/>
        </w:rPr>
        <w:tab/>
      </w:r>
      <w:r w:rsidR="00A4024D">
        <w:rPr>
          <w:rFonts w:ascii="Arial" w:hAnsi="Arial" w:cs="Arial"/>
          <w:sz w:val="24"/>
          <w:szCs w:val="24"/>
        </w:rPr>
        <w:tab/>
        <w:t>Le stock moyen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stock minimum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stock de sécurité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stock a pour calcul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stock moyen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(Vente moyenne/période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stock minimum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D’analyse) X délais de livraison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stock de sécurité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stock a pour définition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stock minimum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Quantité de stock qui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stock de sécurité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Déclenche la commande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stock d’alerte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Lorsqu’il est atteint » ?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</w:p>
    <w:p w:rsidR="007258C1" w:rsidRDefault="007258C1" w:rsidP="00A4024D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A4024D" w:rsidRDefault="00A4024D" w:rsidP="00A4024D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A4024D">
        <w:rPr>
          <w:rFonts w:ascii="Arial" w:hAnsi="Arial" w:cs="Arial"/>
          <w:b/>
          <w:sz w:val="44"/>
          <w:szCs w:val="44"/>
        </w:rPr>
        <w:t>La fiche de stock</w:t>
      </w:r>
    </w:p>
    <w:p w:rsidR="00761041" w:rsidRDefault="00761041" w:rsidP="00A4024D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proposition ne fait pas </w:t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  <w:t>Les produits périmés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partie de la démarque connue ?</w:t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  <w:t>Les produits détériorés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>Les produits perdus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</w:p>
    <w:p w:rsidR="00761041" w:rsidRDefault="00A4024D" w:rsidP="007610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proposition ne fait pas</w:t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  <w:t>Les produits volés</w:t>
      </w:r>
    </w:p>
    <w:p w:rsidR="00761041" w:rsidRDefault="00A4024D" w:rsidP="007610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partie de la démarque </w:t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  <w:t>Les produits cassés</w:t>
      </w:r>
    </w:p>
    <w:p w:rsidR="007258C1" w:rsidRDefault="00A4024D" w:rsidP="007258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inconnue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>Les produits perdus</w:t>
      </w: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</w:p>
    <w:p w:rsidR="00A4024D" w:rsidRDefault="00A4024D" w:rsidP="00A4024D">
      <w:pPr>
        <w:spacing w:after="0"/>
        <w:rPr>
          <w:rFonts w:ascii="Arial" w:hAnsi="Arial" w:cs="Arial"/>
          <w:sz w:val="24"/>
          <w:szCs w:val="24"/>
        </w:rPr>
      </w:pPr>
    </w:p>
    <w:p w:rsidR="007258C1" w:rsidRDefault="00A4024D" w:rsidP="007258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méthode de</w:t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  <w:t>La méthode PEPS</w:t>
      </w:r>
    </w:p>
    <w:p w:rsidR="00761041" w:rsidRDefault="00A4024D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valorisation des stocks </w:t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  <w:t>La méthode LARE</w:t>
      </w:r>
    </w:p>
    <w:p w:rsidR="007258C1" w:rsidRDefault="00A4024D" w:rsidP="007258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n’existe pas ?</w:t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>La méthode CMPU</w:t>
      </w:r>
    </w:p>
    <w:p w:rsidR="00761041" w:rsidRDefault="00761041" w:rsidP="00A402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61041" w:rsidRDefault="00761041" w:rsidP="00761041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7258C1" w:rsidRDefault="007258C1" w:rsidP="00761041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761041" w:rsidRDefault="00761041" w:rsidP="00761041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761041">
        <w:rPr>
          <w:rFonts w:ascii="Arial" w:hAnsi="Arial" w:cs="Arial"/>
          <w:b/>
          <w:sz w:val="44"/>
          <w:szCs w:val="44"/>
        </w:rPr>
        <w:t>La gestion des approvisionnements</w:t>
      </w:r>
    </w:p>
    <w:p w:rsidR="007258C1" w:rsidRDefault="007258C1" w:rsidP="00761041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761041" w:rsidRDefault="00761041" w:rsidP="00761041">
      <w:pPr>
        <w:spacing w:after="0"/>
        <w:rPr>
          <w:rFonts w:ascii="Arial" w:hAnsi="Arial" w:cs="Arial"/>
          <w:sz w:val="24"/>
          <w:szCs w:val="24"/>
        </w:rPr>
      </w:pPr>
    </w:p>
    <w:p w:rsidR="00761041" w:rsidRDefault="00761041" w:rsidP="00761041">
      <w:pPr>
        <w:spacing w:after="0"/>
        <w:rPr>
          <w:rFonts w:ascii="Arial" w:hAnsi="Arial" w:cs="Arial"/>
          <w:sz w:val="24"/>
          <w:szCs w:val="24"/>
        </w:rPr>
      </w:pPr>
    </w:p>
    <w:p w:rsidR="007258C1" w:rsidRDefault="00761041" w:rsidP="007258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proposition a pour</w:t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  <w:t>Le coût de passation du stock</w:t>
      </w:r>
    </w:p>
    <w:p w:rsidR="00761041" w:rsidRDefault="00761041" w:rsidP="007610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 : Valeur du stock moyen</w:t>
      </w:r>
      <w:r w:rsidR="007258C1" w:rsidRPr="007258C1">
        <w:rPr>
          <w:rFonts w:ascii="Arial" w:hAnsi="Arial" w:cs="Arial"/>
          <w:sz w:val="24"/>
          <w:szCs w:val="24"/>
        </w:rPr>
        <w:t xml:space="preserve"> </w:t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  <w:t>Le coût de possession du stock</w:t>
      </w:r>
    </w:p>
    <w:p w:rsidR="007258C1" w:rsidRDefault="00761041" w:rsidP="007258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X Taux de possession</w:t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  <w:t>Le coût total d’approvisionnement</w:t>
      </w:r>
    </w:p>
    <w:p w:rsidR="00761041" w:rsidRDefault="00761041" w:rsidP="007610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61041" w:rsidRDefault="00761041" w:rsidP="00761041">
      <w:pPr>
        <w:spacing w:after="0"/>
        <w:rPr>
          <w:rFonts w:ascii="Arial" w:hAnsi="Arial" w:cs="Arial"/>
          <w:sz w:val="24"/>
          <w:szCs w:val="24"/>
        </w:rPr>
      </w:pPr>
    </w:p>
    <w:p w:rsidR="00761041" w:rsidRDefault="00761041" w:rsidP="00761041">
      <w:pPr>
        <w:spacing w:after="0"/>
        <w:rPr>
          <w:rFonts w:ascii="Arial" w:hAnsi="Arial" w:cs="Arial"/>
          <w:sz w:val="24"/>
          <w:szCs w:val="24"/>
        </w:rPr>
      </w:pPr>
    </w:p>
    <w:p w:rsidR="007258C1" w:rsidRDefault="00761041" w:rsidP="007258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type de coût est toujours</w:t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  <w:t>Le coût de passation du stock</w:t>
      </w:r>
    </w:p>
    <w:p w:rsidR="007258C1" w:rsidRDefault="00761041" w:rsidP="007610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plus élevé 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>Le coût de possession du stock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>Le coût total d’approvisionnement</w:t>
      </w:r>
    </w:p>
    <w:p w:rsidR="007258C1" w:rsidRDefault="007258C1" w:rsidP="00761041">
      <w:pPr>
        <w:spacing w:after="0"/>
        <w:rPr>
          <w:rFonts w:ascii="Arial" w:hAnsi="Arial" w:cs="Arial"/>
          <w:sz w:val="24"/>
          <w:szCs w:val="24"/>
        </w:rPr>
      </w:pPr>
    </w:p>
    <w:p w:rsidR="00761041" w:rsidRDefault="00761041" w:rsidP="007610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258C1" w:rsidRDefault="00761041" w:rsidP="007258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Sous quel autre nom est</w:t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ab/>
        <w:t>La loi de Mezzo</w:t>
      </w:r>
    </w:p>
    <w:p w:rsidR="007258C1" w:rsidRDefault="007258C1" w:rsidP="007258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Connue</w:t>
      </w:r>
      <w:r w:rsidR="00761041">
        <w:rPr>
          <w:rFonts w:ascii="Arial" w:hAnsi="Arial" w:cs="Arial"/>
          <w:sz w:val="24"/>
          <w:szCs w:val="24"/>
        </w:rPr>
        <w:t xml:space="preserve"> la méthode des 20/80</w:t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 w:rsidR="007610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 loi de Pareto</w:t>
      </w:r>
    </w:p>
    <w:p w:rsidR="007258C1" w:rsidRPr="00761041" w:rsidRDefault="00761041" w:rsidP="007258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58C1">
        <w:rPr>
          <w:rFonts w:ascii="Arial" w:hAnsi="Arial" w:cs="Arial"/>
          <w:sz w:val="24"/>
          <w:szCs w:val="24"/>
        </w:rPr>
        <w:t>La loi de Rotero</w:t>
      </w:r>
    </w:p>
    <w:p w:rsidR="00761041" w:rsidRPr="00761041" w:rsidRDefault="00761041" w:rsidP="007610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761041" w:rsidRPr="00761041" w:rsidSect="00BD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386"/>
    <w:multiLevelType w:val="hybridMultilevel"/>
    <w:tmpl w:val="B82CDDB6"/>
    <w:lvl w:ilvl="0" w:tplc="98EE4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E69AF"/>
    <w:multiLevelType w:val="hybridMultilevel"/>
    <w:tmpl w:val="3D9863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81AC3"/>
    <w:multiLevelType w:val="hybridMultilevel"/>
    <w:tmpl w:val="CC4402AE"/>
    <w:lvl w:ilvl="0" w:tplc="98EE4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7394B"/>
    <w:multiLevelType w:val="hybridMultilevel"/>
    <w:tmpl w:val="7250F860"/>
    <w:lvl w:ilvl="0" w:tplc="98EE4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BB6"/>
    <w:rsid w:val="00693BB6"/>
    <w:rsid w:val="007258C1"/>
    <w:rsid w:val="00761041"/>
    <w:rsid w:val="00A4024D"/>
    <w:rsid w:val="00A83AFB"/>
    <w:rsid w:val="00BD4B3E"/>
    <w:rsid w:val="00C4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B625-7FA0-4EDD-A3E0-FCE114C4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Chritiane THELLIER</dc:creator>
  <cp:lastModifiedBy>pc006</cp:lastModifiedBy>
  <cp:revision>2</cp:revision>
  <dcterms:created xsi:type="dcterms:W3CDTF">2018-12-10T15:46:00Z</dcterms:created>
  <dcterms:modified xsi:type="dcterms:W3CDTF">2018-12-10T15:46:00Z</dcterms:modified>
</cp:coreProperties>
</file>