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E64" w:rsidRDefault="005A4E64" w:rsidP="006F68E1">
      <w:pPr>
        <w:jc w:val="center"/>
        <w:rPr>
          <w:rFonts w:ascii="Arial Rounded MT Bold" w:hAnsi="Arial Rounded MT Bold" w:cs="Times New Roman"/>
          <w:b/>
          <w:bCs/>
          <w:color w:val="303030"/>
          <w:spacing w:val="-6"/>
          <w:sz w:val="40"/>
          <w:szCs w:val="40"/>
          <w:u w:val="single"/>
          <w:shd w:val="clear" w:color="auto" w:fill="FFFFFF"/>
        </w:rPr>
      </w:pPr>
      <w:r w:rsidRPr="00787788">
        <w:rPr>
          <w:rFonts w:ascii="Arial Rounded MT Bold" w:hAnsi="Arial Rounded MT Bold" w:cs="Times New Roman"/>
          <w:b/>
          <w:bCs/>
          <w:color w:val="303030"/>
          <w:spacing w:val="-6"/>
          <w:sz w:val="40"/>
          <w:szCs w:val="40"/>
          <w:u w:val="single"/>
          <w:shd w:val="clear" w:color="auto" w:fill="FFFFFF"/>
        </w:rPr>
        <w:t>Loi Pareto</w:t>
      </w:r>
      <w:r w:rsidR="00D04577" w:rsidRPr="00787788">
        <w:rPr>
          <w:rFonts w:ascii="Arial Rounded MT Bold" w:hAnsi="Arial Rounded MT Bold" w:cs="Times New Roman"/>
          <w:b/>
          <w:bCs/>
          <w:color w:val="303030"/>
          <w:spacing w:val="-6"/>
          <w:sz w:val="40"/>
          <w:szCs w:val="40"/>
          <w:u w:val="single"/>
          <w:shd w:val="clear" w:color="auto" w:fill="FFFFFF"/>
        </w:rPr>
        <w:t> /</w:t>
      </w:r>
      <w:r w:rsidR="00787788" w:rsidRPr="00787788">
        <w:rPr>
          <w:rFonts w:ascii="Arial Rounded MT Bold" w:hAnsi="Arial Rounded MT Bold" w:cs="Times New Roman"/>
          <w:b/>
          <w:bCs/>
          <w:color w:val="303030"/>
          <w:spacing w:val="-6"/>
          <w:sz w:val="40"/>
          <w:szCs w:val="40"/>
          <w:u w:val="single"/>
          <w:shd w:val="clear" w:color="auto" w:fill="FFFFFF"/>
        </w:rPr>
        <w:t xml:space="preserve"> </w:t>
      </w:r>
      <w:r w:rsidR="00D04577" w:rsidRPr="00787788">
        <w:rPr>
          <w:rFonts w:ascii="Arial Rounded MT Bold" w:hAnsi="Arial Rounded MT Bold" w:cs="Times New Roman"/>
          <w:b/>
          <w:bCs/>
          <w:color w:val="303030"/>
          <w:spacing w:val="-6"/>
          <w:sz w:val="40"/>
          <w:szCs w:val="40"/>
          <w:u w:val="single"/>
          <w:shd w:val="clear" w:color="auto" w:fill="FFFFFF"/>
        </w:rPr>
        <w:t xml:space="preserve">Marge </w:t>
      </w:r>
      <w:r w:rsidR="00787788" w:rsidRPr="00787788">
        <w:rPr>
          <w:rFonts w:ascii="Arial Rounded MT Bold" w:hAnsi="Arial Rounded MT Bold" w:cs="Times New Roman"/>
          <w:b/>
          <w:bCs/>
          <w:color w:val="303030"/>
          <w:spacing w:val="-6"/>
          <w:sz w:val="40"/>
          <w:szCs w:val="40"/>
          <w:u w:val="single"/>
          <w:shd w:val="clear" w:color="auto" w:fill="FFFFFF"/>
        </w:rPr>
        <w:t>commerciale d’un produit</w:t>
      </w:r>
    </w:p>
    <w:p w:rsidR="006F68E1" w:rsidRPr="00787788" w:rsidRDefault="006F68E1" w:rsidP="006F68E1">
      <w:pPr>
        <w:jc w:val="center"/>
        <w:rPr>
          <w:rFonts w:ascii="Arial Rounded MT Bold" w:hAnsi="Arial Rounded MT Bold" w:cs="Times New Roman"/>
          <w:b/>
          <w:bCs/>
          <w:color w:val="303030"/>
          <w:spacing w:val="-6"/>
          <w:sz w:val="40"/>
          <w:szCs w:val="40"/>
          <w:u w:val="single"/>
          <w:shd w:val="clear" w:color="auto" w:fill="FFFFFF"/>
        </w:rPr>
      </w:pPr>
    </w:p>
    <w:p w:rsidR="005A4E64" w:rsidRPr="0016238C" w:rsidRDefault="005A4E64" w:rsidP="005A4E64">
      <w:pPr>
        <w:pBdr>
          <w:bottom w:val="single" w:sz="6" w:space="2" w:color="000000"/>
        </w:pBdr>
        <w:shd w:val="clear" w:color="auto" w:fill="FFFFFF"/>
        <w:spacing w:before="15" w:after="150" w:line="240" w:lineRule="auto"/>
        <w:outlineLvl w:val="2"/>
        <w:rPr>
          <w:rFonts w:ascii="Arial Rounded MT Bold" w:eastAsia="Times New Roman" w:hAnsi="Arial Rounded MT Bold" w:cs="Times New Roman"/>
          <w:b/>
          <w:bCs/>
          <w:color w:val="000000"/>
          <w:sz w:val="36"/>
          <w:szCs w:val="36"/>
          <w:lang w:eastAsia="fr-FR"/>
        </w:rPr>
      </w:pPr>
      <w:r w:rsidRPr="0016238C">
        <w:rPr>
          <w:rFonts w:ascii="Arial Rounded MT Bold" w:eastAsia="Times New Roman" w:hAnsi="Arial Rounded MT Bold" w:cs="Times New Roman"/>
          <w:b/>
          <w:bCs/>
          <w:color w:val="000000"/>
          <w:sz w:val="36"/>
          <w:szCs w:val="36"/>
          <w:lang w:eastAsia="fr-FR"/>
        </w:rPr>
        <w:t xml:space="preserve">Pareto et la Vente - la loi des </w:t>
      </w:r>
      <w:r w:rsidR="006F68E1" w:rsidRPr="0016238C">
        <w:rPr>
          <w:rFonts w:ascii="Arial Rounded MT Bold" w:eastAsia="Times New Roman" w:hAnsi="Arial Rounded MT Bold" w:cs="Times New Roman"/>
          <w:b/>
          <w:bCs/>
          <w:color w:val="000000"/>
          <w:sz w:val="36"/>
          <w:szCs w:val="36"/>
          <w:lang w:eastAsia="fr-FR"/>
        </w:rPr>
        <w:t>20/80</w:t>
      </w:r>
    </w:p>
    <w:p w:rsidR="007532CD" w:rsidRPr="005F080E" w:rsidRDefault="006F68E1" w:rsidP="007532CD">
      <w:pPr>
        <w:shd w:val="clear" w:color="auto" w:fill="FFFFFF"/>
        <w:spacing w:before="150" w:after="150" w:line="240" w:lineRule="auto"/>
        <w:rPr>
          <w:rFonts w:ascii="Arial Rounded MT Bold" w:eastAsia="Times New Roman" w:hAnsi="Arial Rounded MT Bold" w:cs="Times New Roman"/>
          <w:b/>
          <w:color w:val="333333"/>
          <w:sz w:val="32"/>
          <w:szCs w:val="32"/>
          <w:lang w:eastAsia="fr-FR"/>
        </w:rPr>
      </w:pPr>
      <w:r w:rsidRPr="006F68E1">
        <w:rPr>
          <w:rFonts w:ascii="Arial Rounded MT Bold" w:hAnsi="Arial Rounded MT Bold" w:cs="Times New Roman"/>
          <w:b/>
          <w:color w:val="0C0C0C"/>
          <w:sz w:val="32"/>
          <w:szCs w:val="32"/>
          <w:shd w:val="clear" w:color="auto" w:fill="FFFFFF"/>
        </w:rPr>
        <w:t>Le</w:t>
      </w:r>
      <w:r w:rsidR="007532CD" w:rsidRPr="006F68E1">
        <w:rPr>
          <w:rFonts w:ascii="Arial Rounded MT Bold" w:hAnsi="Arial Rounded MT Bold" w:cs="Times New Roman"/>
          <w:b/>
          <w:color w:val="0C0C0C"/>
          <w:sz w:val="32"/>
          <w:szCs w:val="32"/>
          <w:shd w:val="clear" w:color="auto" w:fill="FFFFFF"/>
        </w:rPr>
        <w:t xml:space="preserve"> Principe de Pareto vient de</w:t>
      </w:r>
      <w:r w:rsidR="007532CD" w:rsidRPr="006F68E1">
        <w:rPr>
          <w:rStyle w:val="Accentuation"/>
          <w:rFonts w:ascii="Arial Rounded MT Bold" w:hAnsi="Arial Rounded MT Bold" w:cs="Times New Roman"/>
          <w:b/>
          <w:color w:val="0C0C0C"/>
          <w:sz w:val="32"/>
          <w:szCs w:val="32"/>
          <w:bdr w:val="none" w:sz="0" w:space="0" w:color="auto" w:frame="1"/>
          <w:shd w:val="clear" w:color="auto" w:fill="FFFFFF"/>
        </w:rPr>
        <w:t> Vilfredo Pareto</w:t>
      </w:r>
      <w:r w:rsidR="007532CD" w:rsidRPr="006F68E1">
        <w:rPr>
          <w:rFonts w:ascii="Arial Rounded MT Bold" w:hAnsi="Arial Rounded MT Bold" w:cs="Times New Roman"/>
          <w:b/>
          <w:color w:val="0C0C0C"/>
          <w:sz w:val="32"/>
          <w:szCs w:val="32"/>
          <w:shd w:val="clear" w:color="auto" w:fill="FFFFFF"/>
        </w:rPr>
        <w:t> (un économiste Italien né en 1848 en Italie et mort en 1923 en Suisse)</w:t>
      </w:r>
    </w:p>
    <w:p w:rsidR="007532CD" w:rsidRPr="004F5293" w:rsidRDefault="007532CD" w:rsidP="007532CD">
      <w:pPr>
        <w:shd w:val="clear" w:color="auto" w:fill="FFFFFF"/>
        <w:spacing w:before="150" w:after="150" w:line="240" w:lineRule="auto"/>
        <w:rPr>
          <w:rFonts w:ascii="Arial Rounded MT Bold" w:eastAsia="Times New Roman" w:hAnsi="Arial Rounded MT Bold" w:cs="Times New Roman"/>
          <w:b/>
          <w:color w:val="000000" w:themeColor="text1"/>
          <w:sz w:val="32"/>
          <w:szCs w:val="32"/>
          <w:lang w:eastAsia="fr-FR"/>
        </w:rPr>
      </w:pPr>
      <w:r w:rsidRPr="004F5293">
        <w:rPr>
          <w:rFonts w:ascii="Arial Rounded MT Bold" w:eastAsia="Times New Roman" w:hAnsi="Arial Rounded MT Bold" w:cs="Times New Roman"/>
          <w:b/>
          <w:color w:val="000000" w:themeColor="text1"/>
          <w:sz w:val="28"/>
          <w:szCs w:val="28"/>
          <w:lang w:eastAsia="fr-FR"/>
        </w:rPr>
        <w:t>Dans toutes les formations commerciales, Pareto est de mise</w:t>
      </w:r>
      <w:r w:rsidRPr="004F5293">
        <w:rPr>
          <w:rFonts w:ascii="Arial Rounded MT Bold" w:eastAsia="Times New Roman" w:hAnsi="Arial Rounded MT Bold" w:cs="Times New Roman"/>
          <w:b/>
          <w:color w:val="000000" w:themeColor="text1"/>
          <w:sz w:val="32"/>
          <w:szCs w:val="32"/>
          <w:lang w:eastAsia="fr-FR"/>
        </w:rPr>
        <w:t xml:space="preserve"> :    </w:t>
      </w:r>
    </w:p>
    <w:p w:rsidR="007532CD" w:rsidRPr="004F5293" w:rsidRDefault="007532CD" w:rsidP="007532CD">
      <w:pPr>
        <w:shd w:val="clear" w:color="auto" w:fill="FFFFFF"/>
        <w:spacing w:before="150" w:after="150" w:line="240" w:lineRule="auto"/>
        <w:rPr>
          <w:rFonts w:ascii="Arial Rounded MT Bold" w:eastAsia="Times New Roman" w:hAnsi="Arial Rounded MT Bold" w:cs="Times New Roman"/>
          <w:b/>
          <w:color w:val="000000" w:themeColor="text1"/>
          <w:sz w:val="32"/>
          <w:szCs w:val="32"/>
          <w:lang w:eastAsia="fr-FR"/>
        </w:rPr>
      </w:pPr>
      <w:r w:rsidRPr="004F5293">
        <w:rPr>
          <w:rFonts w:ascii="Arial Rounded MT Bold" w:eastAsia="Times New Roman" w:hAnsi="Arial Rounded MT Bold" w:cs="Times New Roman"/>
          <w:b/>
          <w:color w:val="000000" w:themeColor="text1"/>
          <w:sz w:val="32"/>
          <w:szCs w:val="32"/>
          <w:lang w:eastAsia="fr-FR"/>
        </w:rPr>
        <w:t>- 20% des clients représentent 80% du chiffre d'affaires     </w:t>
      </w:r>
      <w:r w:rsidRPr="004F5293">
        <w:rPr>
          <w:rFonts w:ascii="Arial Rounded MT Bold" w:eastAsia="Times New Roman" w:hAnsi="Arial Rounded MT Bold" w:cs="Times New Roman"/>
          <w:b/>
          <w:color w:val="000000" w:themeColor="text1"/>
          <w:sz w:val="32"/>
          <w:szCs w:val="32"/>
          <w:lang w:eastAsia="fr-FR"/>
        </w:rPr>
        <w:br/>
        <w:t>- 20% des produits représentent 80% du chiffre d'affaires     </w:t>
      </w:r>
      <w:r w:rsidRPr="004F5293">
        <w:rPr>
          <w:rFonts w:ascii="Arial Rounded MT Bold" w:eastAsia="Times New Roman" w:hAnsi="Arial Rounded MT Bold" w:cs="Times New Roman"/>
          <w:b/>
          <w:color w:val="000000" w:themeColor="text1"/>
          <w:sz w:val="32"/>
          <w:szCs w:val="32"/>
          <w:lang w:eastAsia="fr-FR"/>
        </w:rPr>
        <w:br/>
        <w:t>- 20% des ventes représentent environ 80% de la marge bénéficiaire     </w:t>
      </w:r>
    </w:p>
    <w:p w:rsidR="005A4E64" w:rsidRPr="00D822B4" w:rsidRDefault="007532CD">
      <w:pPr>
        <w:rPr>
          <w:rFonts w:ascii="Times New Roman" w:hAnsi="Times New Roman" w:cs="Times New Roman"/>
          <w:b/>
          <w:bCs/>
          <w:color w:val="00B050"/>
          <w:spacing w:val="-6"/>
          <w:sz w:val="36"/>
          <w:szCs w:val="36"/>
          <w:shd w:val="clear" w:color="auto" w:fill="FFFFFF"/>
        </w:rPr>
      </w:pPr>
      <w:r w:rsidRPr="00D822B4">
        <w:rPr>
          <w:rFonts w:ascii="Times New Roman" w:hAnsi="Times New Roman" w:cs="Times New Roman"/>
          <w:b/>
          <w:bCs/>
          <w:color w:val="00B050"/>
          <w:spacing w:val="-6"/>
          <w:sz w:val="36"/>
          <w:szCs w:val="36"/>
          <w:shd w:val="clear" w:color="auto" w:fill="FFFFFF"/>
        </w:rPr>
        <w:t>Voir exercice cas pratique (repérer les 20/80 du rayon confitures)</w:t>
      </w:r>
    </w:p>
    <w:p w:rsidR="005A4E64" w:rsidRDefault="0039377D">
      <w:pPr>
        <w:rPr>
          <w:b/>
          <w:bCs/>
          <w:color w:val="303030"/>
          <w:spacing w:val="-6"/>
          <w:sz w:val="40"/>
          <w:szCs w:val="40"/>
          <w:shd w:val="clear" w:color="auto" w:fill="FFFFFF"/>
        </w:rPr>
      </w:pPr>
      <w:r>
        <w:rPr>
          <w:b/>
          <w:bCs/>
          <w:color w:val="303030"/>
          <w:spacing w:val="-6"/>
          <w:sz w:val="40"/>
          <w:szCs w:val="40"/>
          <w:shd w:val="clear" w:color="auto" w:fill="FFFFFF"/>
        </w:rPr>
        <w:t>Lien vidéo expliquant le principe de la loi Pareto</w:t>
      </w:r>
    </w:p>
    <w:p w:rsidR="007532CD" w:rsidRDefault="00895724">
      <w:pPr>
        <w:rPr>
          <w:b/>
          <w:bCs/>
          <w:color w:val="303030"/>
          <w:spacing w:val="-6"/>
          <w:sz w:val="36"/>
          <w:szCs w:val="36"/>
          <w:u w:val="single"/>
          <w:shd w:val="clear" w:color="auto" w:fill="FFFFFF"/>
        </w:rPr>
      </w:pPr>
      <w:hyperlink r:id="rId4" w:history="1">
        <w:r w:rsidR="00ED22BA" w:rsidRPr="00E3785E">
          <w:rPr>
            <w:rStyle w:val="Lienhypertexte"/>
            <w:b/>
            <w:bCs/>
            <w:spacing w:val="-6"/>
            <w:sz w:val="36"/>
            <w:szCs w:val="36"/>
            <w:shd w:val="clear" w:color="auto" w:fill="FFFFFF"/>
          </w:rPr>
          <w:t>https://youtu.be/AQ9M2jnX8jU</w:t>
        </w:r>
      </w:hyperlink>
    </w:p>
    <w:p w:rsidR="00722DA1" w:rsidRDefault="00722DA1">
      <w:pPr>
        <w:rPr>
          <w:b/>
          <w:bCs/>
          <w:color w:val="303030"/>
          <w:spacing w:val="-6"/>
          <w:sz w:val="40"/>
          <w:szCs w:val="40"/>
          <w:u w:val="single"/>
          <w:shd w:val="clear" w:color="auto" w:fill="FFFFFF"/>
        </w:rPr>
      </w:pPr>
    </w:p>
    <w:p w:rsidR="00825F52" w:rsidRPr="00150E94" w:rsidRDefault="00825F52">
      <w:pPr>
        <w:rPr>
          <w:b/>
          <w:bCs/>
          <w:color w:val="000000" w:themeColor="text1"/>
          <w:spacing w:val="-6"/>
          <w:sz w:val="36"/>
          <w:szCs w:val="36"/>
          <w:u w:val="single"/>
          <w:shd w:val="clear" w:color="auto" w:fill="FFFFFF"/>
        </w:rPr>
      </w:pPr>
      <w:r w:rsidRPr="00150E94">
        <w:rPr>
          <w:b/>
          <w:bCs/>
          <w:color w:val="000000" w:themeColor="text1"/>
          <w:spacing w:val="-6"/>
          <w:sz w:val="36"/>
          <w:szCs w:val="36"/>
          <w:u w:val="single"/>
          <w:shd w:val="clear" w:color="auto" w:fill="FFFFFF"/>
        </w:rPr>
        <w:t>La marge commerciale est une mesure indispensable pour un chef d'entreprise. Il est nécessaire de l'analyser en valeur et en pourcentage chaque année.</w:t>
      </w:r>
      <w:bookmarkStart w:id="0" w:name="_GoBack"/>
      <w:bookmarkEnd w:id="0"/>
    </w:p>
    <w:p w:rsidR="00825F52" w:rsidRDefault="00825F52"/>
    <w:p w:rsidR="00825F52" w:rsidRPr="00F30EE1" w:rsidRDefault="00825F52" w:rsidP="00825F52">
      <w:pPr>
        <w:shd w:val="clear" w:color="auto" w:fill="FFFFFF"/>
        <w:spacing w:before="126" w:after="108" w:line="240" w:lineRule="auto"/>
        <w:outlineLvl w:val="1"/>
        <w:rPr>
          <w:rFonts w:ascii="Arial Rounded MT Bold" w:eastAsia="Times New Roman" w:hAnsi="Arial Rounded MT Bold" w:cs="Times New Roman"/>
          <w:b/>
          <w:bCs/>
          <w:color w:val="303030"/>
          <w:spacing w:val="-6"/>
          <w:sz w:val="32"/>
          <w:szCs w:val="32"/>
          <w:u w:val="single"/>
          <w:lang w:eastAsia="fr-FR"/>
        </w:rPr>
      </w:pPr>
      <w:bookmarkStart w:id="1" w:name="definition-marge-commerciale"/>
      <w:r w:rsidRPr="00F30EE1">
        <w:rPr>
          <w:rFonts w:ascii="Arial Rounded MT Bold" w:eastAsia="Times New Roman" w:hAnsi="Arial Rounded MT Bold" w:cs="Times New Roman"/>
          <w:b/>
          <w:bCs/>
          <w:color w:val="303030"/>
          <w:spacing w:val="-6"/>
          <w:sz w:val="32"/>
          <w:szCs w:val="32"/>
          <w:u w:val="single"/>
          <w:lang w:eastAsia="fr-FR"/>
        </w:rPr>
        <w:t>Qu'est-ce que la marge commerciale ? </w:t>
      </w:r>
      <w:bookmarkEnd w:id="1"/>
    </w:p>
    <w:p w:rsidR="00EB3107" w:rsidRPr="00EB3107" w:rsidRDefault="00EB3107" w:rsidP="00825F52">
      <w:pPr>
        <w:shd w:val="clear" w:color="auto" w:fill="FFFFFF"/>
        <w:spacing w:before="120" w:after="120" w:line="240" w:lineRule="auto"/>
        <w:jc w:val="both"/>
        <w:rPr>
          <w:rFonts w:ascii="Arial Rounded MT Bold" w:hAnsi="Arial Rounded MT Bold" w:cs="Calibri"/>
          <w:color w:val="333333"/>
          <w:sz w:val="24"/>
          <w:szCs w:val="24"/>
          <w:shd w:val="clear" w:color="auto" w:fill="FFFFFF"/>
        </w:rPr>
      </w:pPr>
      <w:r w:rsidRPr="00EB3107">
        <w:rPr>
          <w:rFonts w:ascii="Arial Rounded MT Bold" w:hAnsi="Arial Rounded MT Bold" w:cs="Calibri"/>
          <w:color w:val="333333"/>
          <w:sz w:val="24"/>
          <w:szCs w:val="24"/>
          <w:shd w:val="clear" w:color="auto" w:fill="FFFFFF"/>
        </w:rPr>
        <w:t>La marge commerciale correspond à la valeur qui est ajoutée par le chef d’entreprise sur un produit.</w:t>
      </w:r>
    </w:p>
    <w:p w:rsidR="00EB3107" w:rsidRDefault="00EB3107" w:rsidP="00825F52">
      <w:pPr>
        <w:shd w:val="clear" w:color="auto" w:fill="FFFFFF"/>
        <w:spacing w:before="120" w:after="120" w:line="240" w:lineRule="auto"/>
        <w:jc w:val="both"/>
        <w:rPr>
          <w:rFonts w:ascii="Arial Rounded MT Bold" w:hAnsi="Arial Rounded MT Bold" w:cs="Calibri"/>
          <w:color w:val="333333"/>
          <w:sz w:val="24"/>
          <w:szCs w:val="24"/>
          <w:shd w:val="clear" w:color="auto" w:fill="FFFFFF"/>
        </w:rPr>
      </w:pPr>
      <w:r w:rsidRPr="00EB3107">
        <w:rPr>
          <w:rFonts w:ascii="Arial Rounded MT Bold" w:hAnsi="Arial Rounded MT Bold" w:cs="Calibri"/>
          <w:color w:val="333333"/>
          <w:sz w:val="24"/>
          <w:szCs w:val="24"/>
          <w:shd w:val="clear" w:color="auto" w:fill="FFFFFF"/>
        </w:rPr>
        <w:t xml:space="preserve"> Par exemple, le commerçant fournit un service à ses clients, en mettant à leur disposition des produits qu’il a achetés et sélectionnés pour eux, et en leur fournissant un service après-vente. </w:t>
      </w:r>
    </w:p>
    <w:p w:rsidR="00825F52" w:rsidRDefault="00EB3107" w:rsidP="00825F52">
      <w:pPr>
        <w:shd w:val="clear" w:color="auto" w:fill="FFFFFF"/>
        <w:spacing w:before="120" w:after="120" w:line="240" w:lineRule="auto"/>
        <w:jc w:val="both"/>
        <w:rPr>
          <w:rFonts w:ascii="Arial Rounded MT Bold" w:hAnsi="Arial Rounded MT Bold" w:cs="Calibri"/>
          <w:color w:val="333333"/>
          <w:sz w:val="24"/>
          <w:szCs w:val="24"/>
          <w:shd w:val="clear" w:color="auto" w:fill="FFFFFF"/>
        </w:rPr>
      </w:pPr>
      <w:r w:rsidRPr="00EB3107">
        <w:rPr>
          <w:rFonts w:ascii="Arial Rounded MT Bold" w:hAnsi="Arial Rounded MT Bold" w:cs="Calibri"/>
          <w:color w:val="333333"/>
          <w:sz w:val="24"/>
          <w:szCs w:val="24"/>
          <w:shd w:val="clear" w:color="auto" w:fill="FFFFFF"/>
        </w:rPr>
        <w:t>Pour le commerçant, la marge commerciale, que l’on appelle aussi marge brute, est la différence entre le </w:t>
      </w:r>
      <w:hyperlink r:id="rId5" w:tgtFrame="_blank" w:history="1">
        <w:r w:rsidRPr="00EB3107">
          <w:rPr>
            <w:rStyle w:val="Lienhypertexte"/>
            <w:rFonts w:ascii="Arial Rounded MT Bold" w:hAnsi="Arial Rounded MT Bold" w:cs="Calibri"/>
            <w:b/>
            <w:color w:val="FF0000"/>
            <w:sz w:val="24"/>
            <w:szCs w:val="24"/>
          </w:rPr>
          <w:t>prix de vente</w:t>
        </w:r>
      </w:hyperlink>
      <w:r w:rsidRPr="00EB3107">
        <w:rPr>
          <w:rFonts w:ascii="Arial Rounded MT Bold" w:hAnsi="Arial Rounded MT Bold" w:cs="Calibri"/>
          <w:color w:val="333333"/>
          <w:sz w:val="24"/>
          <w:szCs w:val="24"/>
          <w:shd w:val="clear" w:color="auto" w:fill="FFFFFF"/>
        </w:rPr>
        <w:t> et le coût d’achat d’un produit.</w:t>
      </w:r>
    </w:p>
    <w:p w:rsidR="0031096E" w:rsidRDefault="0031096E" w:rsidP="00825F52">
      <w:pPr>
        <w:shd w:val="clear" w:color="auto" w:fill="FFFFFF"/>
        <w:spacing w:before="120" w:after="120" w:line="240" w:lineRule="auto"/>
        <w:jc w:val="both"/>
        <w:rPr>
          <w:rFonts w:ascii="Arial Rounded MT Bold" w:eastAsia="Times New Roman" w:hAnsi="Arial Rounded MT Bold" w:cs="Times New Roman"/>
          <w:color w:val="303030"/>
          <w:spacing w:val="-6"/>
          <w:sz w:val="24"/>
          <w:szCs w:val="24"/>
          <w:lang w:eastAsia="fr-FR"/>
        </w:rPr>
      </w:pPr>
    </w:p>
    <w:p w:rsidR="0031096E" w:rsidRPr="0031096E" w:rsidRDefault="0031096E" w:rsidP="00825F52">
      <w:pPr>
        <w:shd w:val="clear" w:color="auto" w:fill="FFFFFF"/>
        <w:spacing w:before="120" w:after="120" w:line="240" w:lineRule="auto"/>
        <w:jc w:val="both"/>
        <w:rPr>
          <w:rFonts w:ascii="Arial Rounded MT Bold" w:eastAsia="Times New Roman" w:hAnsi="Arial Rounded MT Bold" w:cs="Times New Roman"/>
          <w:color w:val="303030"/>
          <w:spacing w:val="-6"/>
          <w:sz w:val="24"/>
          <w:szCs w:val="24"/>
          <w:lang w:eastAsia="fr-FR"/>
        </w:rPr>
      </w:pPr>
      <w:r w:rsidRPr="0031096E">
        <w:rPr>
          <w:rFonts w:ascii="Arial Rounded MT Bold" w:hAnsi="Arial Rounded MT Bold" w:cs="Calibri"/>
          <w:color w:val="333333"/>
          <w:sz w:val="24"/>
          <w:szCs w:val="24"/>
          <w:shd w:val="clear" w:color="auto" w:fill="FFFFFF"/>
        </w:rPr>
        <w:t>Remarque : le prix de vente désigné ci-dessus est le prix de vente hors taxes (HT), calculé avant application de la </w:t>
      </w:r>
      <w:hyperlink r:id="rId6" w:tgtFrame="_blank" w:history="1">
        <w:r w:rsidRPr="005F080E">
          <w:rPr>
            <w:rStyle w:val="Lienhypertexte"/>
            <w:rFonts w:ascii="Arial Rounded MT Bold" w:hAnsi="Arial Rounded MT Bold" w:cs="Calibri"/>
            <w:b/>
            <w:color w:val="FF0000"/>
            <w:sz w:val="24"/>
            <w:szCs w:val="24"/>
          </w:rPr>
          <w:t>taxe sur la valeur ajoutée (TVA)</w:t>
        </w:r>
      </w:hyperlink>
      <w:r w:rsidRPr="005F080E">
        <w:rPr>
          <w:rFonts w:ascii="Arial Rounded MT Bold" w:hAnsi="Arial Rounded MT Bold" w:cs="Calibri"/>
          <w:b/>
          <w:color w:val="FF0000"/>
          <w:sz w:val="24"/>
          <w:szCs w:val="24"/>
          <w:shd w:val="clear" w:color="auto" w:fill="FFFFFF"/>
        </w:rPr>
        <w:t>.</w:t>
      </w:r>
      <w:r w:rsidRPr="0031096E">
        <w:rPr>
          <w:rFonts w:ascii="Arial Rounded MT Bold" w:hAnsi="Arial Rounded MT Bold" w:cs="Calibri"/>
          <w:color w:val="333333"/>
          <w:sz w:val="24"/>
          <w:szCs w:val="24"/>
          <w:shd w:val="clear" w:color="auto" w:fill="FFFFFF"/>
        </w:rPr>
        <w:t xml:space="preserve"> En effet, la TVA collectée sur la vente d’un produit ne revient pas au vendeur mais sera reversée à l’État.</w:t>
      </w:r>
    </w:p>
    <w:p w:rsidR="007532CD" w:rsidRPr="007A0300" w:rsidRDefault="007A0300" w:rsidP="007A0300">
      <w:pPr>
        <w:shd w:val="clear" w:color="auto" w:fill="FFFFFF"/>
        <w:spacing w:before="126" w:after="108" w:line="240" w:lineRule="auto"/>
        <w:jc w:val="both"/>
        <w:outlineLvl w:val="1"/>
        <w:rPr>
          <w:rFonts w:ascii="Arial Rounded MT Bold" w:eastAsia="Times New Roman" w:hAnsi="Arial Rounded MT Bold" w:cs="Times New Roman"/>
          <w:b/>
          <w:bCs/>
          <w:color w:val="303030"/>
          <w:spacing w:val="-6"/>
          <w:sz w:val="24"/>
          <w:szCs w:val="24"/>
          <w:lang w:eastAsia="fr-FR"/>
        </w:rPr>
      </w:pPr>
      <w:bookmarkStart w:id="2" w:name="calcul-marge-comemrciale"/>
      <w:r w:rsidRPr="007A0300">
        <w:rPr>
          <w:rFonts w:ascii="Arial Rounded MT Bold" w:hAnsi="Arial Rounded MT Bold"/>
          <w:color w:val="333333"/>
          <w:sz w:val="24"/>
          <w:szCs w:val="24"/>
          <w:shd w:val="clear" w:color="auto" w:fill="FFFFFF"/>
        </w:rPr>
        <w:lastRenderedPageBreak/>
        <w:t>Attention : il est très important de distinguer les notions de marge brute et de marge nette. Ainsi, la marge commerciale ne correspond pas au bénéfice généré, mais elle doit permettre de couvrir toutes les charges autres que l’achat et la fabrication du produit, comme les frais de distribution, les autres achats et charges externes (énergie etc.), les frais de personnel, les frais financiers etc.</w:t>
      </w:r>
    </w:p>
    <w:p w:rsidR="00EB3107" w:rsidRDefault="00EB3107" w:rsidP="00825F52">
      <w:pPr>
        <w:shd w:val="clear" w:color="auto" w:fill="FFFFFF"/>
        <w:spacing w:before="126" w:after="108" w:line="240" w:lineRule="auto"/>
        <w:outlineLvl w:val="1"/>
        <w:rPr>
          <w:rFonts w:ascii="Times New Roman" w:eastAsia="Times New Roman" w:hAnsi="Times New Roman" w:cs="Times New Roman"/>
          <w:b/>
          <w:bCs/>
          <w:color w:val="303030"/>
          <w:spacing w:val="-6"/>
          <w:sz w:val="36"/>
          <w:szCs w:val="36"/>
          <w:lang w:eastAsia="fr-FR"/>
        </w:rPr>
      </w:pPr>
    </w:p>
    <w:p w:rsidR="00F30EE1" w:rsidRPr="00F30EE1" w:rsidRDefault="00825F52" w:rsidP="00825F52">
      <w:pPr>
        <w:shd w:val="clear" w:color="auto" w:fill="FFFFFF"/>
        <w:spacing w:before="126" w:after="108" w:line="240" w:lineRule="auto"/>
        <w:outlineLvl w:val="1"/>
        <w:rPr>
          <w:rFonts w:ascii="Arial Rounded MT Bold" w:eastAsia="Times New Roman" w:hAnsi="Arial Rounded MT Bold" w:cs="Times New Roman"/>
          <w:b/>
          <w:bCs/>
          <w:color w:val="303030"/>
          <w:spacing w:val="-6"/>
          <w:sz w:val="32"/>
          <w:szCs w:val="32"/>
          <w:u w:val="single"/>
          <w:lang w:eastAsia="fr-FR"/>
        </w:rPr>
      </w:pPr>
      <w:r w:rsidRPr="00F30EE1">
        <w:rPr>
          <w:rFonts w:ascii="Arial Rounded MT Bold" w:eastAsia="Times New Roman" w:hAnsi="Arial Rounded MT Bold" w:cs="Times New Roman"/>
          <w:b/>
          <w:bCs/>
          <w:color w:val="303030"/>
          <w:spacing w:val="-6"/>
          <w:sz w:val="32"/>
          <w:szCs w:val="32"/>
          <w:u w:val="single"/>
          <w:lang w:eastAsia="fr-FR"/>
        </w:rPr>
        <w:t>Comment calculer la marge commerciale ? </w:t>
      </w:r>
      <w:bookmarkEnd w:id="2"/>
    </w:p>
    <w:p w:rsidR="00825F52" w:rsidRPr="00635F47" w:rsidRDefault="00825F52" w:rsidP="00825F52">
      <w:pPr>
        <w:shd w:val="clear" w:color="auto" w:fill="FFFFFF"/>
        <w:spacing w:before="120" w:after="120" w:line="240" w:lineRule="auto"/>
        <w:rPr>
          <w:rFonts w:ascii="Arial Rounded MT Bold" w:eastAsia="Times New Roman" w:hAnsi="Arial Rounded MT Bold" w:cs="Times New Roman"/>
          <w:color w:val="303030"/>
          <w:spacing w:val="-6"/>
          <w:sz w:val="24"/>
          <w:szCs w:val="24"/>
          <w:lang w:eastAsia="fr-FR"/>
        </w:rPr>
      </w:pPr>
      <w:r w:rsidRPr="00635F47">
        <w:rPr>
          <w:rFonts w:ascii="Arial Rounded MT Bold" w:eastAsia="Times New Roman" w:hAnsi="Arial Rounded MT Bold" w:cs="Times New Roman"/>
          <w:color w:val="303030"/>
          <w:spacing w:val="-6"/>
          <w:sz w:val="24"/>
          <w:szCs w:val="24"/>
          <w:lang w:eastAsia="fr-FR"/>
        </w:rPr>
        <w:t>Il est indispensable de définir la marge commerciale en hors taxe pour éliminer la notion de TVA. Le calcul de la marge commerciale est très simple. Voici la formule </w:t>
      </w:r>
    </w:p>
    <w:p w:rsidR="00825F52" w:rsidRPr="00635F47" w:rsidRDefault="00825F52" w:rsidP="00825F52">
      <w:pPr>
        <w:shd w:val="clear" w:color="auto" w:fill="FFFFFF"/>
        <w:spacing w:before="120" w:after="120" w:line="240" w:lineRule="auto"/>
        <w:rPr>
          <w:rFonts w:ascii="Arial Rounded MT Bold" w:eastAsia="Times New Roman" w:hAnsi="Arial Rounded MT Bold" w:cs="Times New Roman"/>
          <w:color w:val="303030"/>
          <w:spacing w:val="-6"/>
          <w:sz w:val="24"/>
          <w:szCs w:val="24"/>
          <w:lang w:eastAsia="fr-FR"/>
        </w:rPr>
      </w:pPr>
    </w:p>
    <w:p w:rsidR="00825F52" w:rsidRPr="00635F47" w:rsidRDefault="00825F52" w:rsidP="00825F52">
      <w:pPr>
        <w:pBdr>
          <w:top w:val="single" w:sz="6" w:space="2" w:color="CCCCCC"/>
          <w:left w:val="single" w:sz="6" w:space="17"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80" w:after="180" w:line="240" w:lineRule="auto"/>
        <w:jc w:val="center"/>
        <w:rPr>
          <w:rFonts w:ascii="Arial Rounded MT Bold" w:eastAsia="Times New Roman" w:hAnsi="Arial Rounded MT Bold" w:cs="Courier New"/>
          <w:b/>
          <w:color w:val="FF0000"/>
          <w:spacing w:val="-6"/>
          <w:sz w:val="20"/>
          <w:szCs w:val="20"/>
          <w:lang w:eastAsia="fr-FR"/>
        </w:rPr>
      </w:pPr>
      <w:r w:rsidRPr="00635F47">
        <w:rPr>
          <w:rFonts w:ascii="Arial Rounded MT Bold" w:eastAsia="Times New Roman" w:hAnsi="Arial Rounded MT Bold" w:cs="Courier New"/>
          <w:b/>
          <w:color w:val="FF0000"/>
          <w:spacing w:val="-6"/>
          <w:sz w:val="20"/>
          <w:szCs w:val="20"/>
          <w:lang w:eastAsia="fr-FR"/>
        </w:rPr>
        <w:t xml:space="preserve">Marge commerciale = chiffre d'affaires hors taxes - coût d'achat des marchandises vendues </w:t>
      </w:r>
    </w:p>
    <w:p w:rsidR="00825F52" w:rsidRPr="00635F47" w:rsidRDefault="00825F52" w:rsidP="00825F52">
      <w:pPr>
        <w:shd w:val="clear" w:color="auto" w:fill="FFFFFF"/>
        <w:spacing w:before="120" w:after="120" w:line="240" w:lineRule="auto"/>
        <w:rPr>
          <w:rFonts w:ascii="Arial Rounded MT Bold" w:eastAsia="Times New Roman" w:hAnsi="Arial Rounded MT Bold" w:cs="Times New Roman"/>
          <w:color w:val="303030"/>
          <w:spacing w:val="-6"/>
          <w:sz w:val="24"/>
          <w:szCs w:val="24"/>
          <w:lang w:eastAsia="fr-FR"/>
        </w:rPr>
      </w:pPr>
    </w:p>
    <w:p w:rsidR="00825F52" w:rsidRPr="00635F47" w:rsidRDefault="00825F52" w:rsidP="00825F52">
      <w:pPr>
        <w:shd w:val="clear" w:color="auto" w:fill="FFFFFF"/>
        <w:spacing w:before="120" w:after="120" w:line="240" w:lineRule="auto"/>
        <w:rPr>
          <w:rFonts w:ascii="Arial Rounded MT Bold" w:eastAsia="Times New Roman" w:hAnsi="Arial Rounded MT Bold" w:cs="Times New Roman"/>
          <w:color w:val="303030"/>
          <w:spacing w:val="-6"/>
          <w:sz w:val="24"/>
          <w:szCs w:val="24"/>
          <w:lang w:eastAsia="fr-FR"/>
        </w:rPr>
      </w:pPr>
      <w:r w:rsidRPr="00635F47">
        <w:rPr>
          <w:rFonts w:ascii="Arial Rounded MT Bold" w:eastAsia="Times New Roman" w:hAnsi="Arial Rounded MT Bold" w:cs="Times New Roman"/>
          <w:color w:val="303030"/>
          <w:spacing w:val="-6"/>
          <w:sz w:val="24"/>
          <w:szCs w:val="24"/>
          <w:lang w:eastAsia="fr-FR"/>
        </w:rPr>
        <w:t>Il est également intéressant de calculer</w:t>
      </w:r>
      <w:r w:rsidR="00635F47">
        <w:rPr>
          <w:rFonts w:ascii="Arial Rounded MT Bold" w:eastAsia="Times New Roman" w:hAnsi="Arial Rounded MT Bold" w:cs="Times New Roman"/>
          <w:color w:val="303030"/>
          <w:spacing w:val="-6"/>
          <w:sz w:val="24"/>
          <w:szCs w:val="24"/>
          <w:lang w:eastAsia="fr-FR"/>
        </w:rPr>
        <w:t xml:space="preserve"> </w:t>
      </w:r>
      <w:r w:rsidRPr="00635F47">
        <w:rPr>
          <w:rFonts w:ascii="Arial Rounded MT Bold" w:eastAsia="Times New Roman" w:hAnsi="Arial Rounded MT Bold" w:cs="Times New Roman"/>
          <w:color w:val="303030"/>
          <w:spacing w:val="-6"/>
          <w:sz w:val="24"/>
          <w:szCs w:val="24"/>
          <w:lang w:eastAsia="fr-FR"/>
        </w:rPr>
        <w:t xml:space="preserve">le taux de marge commerciale, qui correspond au pourcentage de marge réalisée par rapport au prix de vente. Il permet d'apprécier la rentabilité de l'entreprise sur la vente d'un produit. Il peut également servir à fixer le </w:t>
      </w:r>
      <w:r w:rsidR="006651F6">
        <w:rPr>
          <w:rFonts w:ascii="Arial Rounded MT Bold" w:eastAsia="Times New Roman" w:hAnsi="Arial Rounded MT Bold" w:cs="Times New Roman"/>
          <w:color w:val="303030"/>
          <w:spacing w:val="-6"/>
          <w:sz w:val="24"/>
          <w:szCs w:val="24"/>
          <w:lang w:eastAsia="fr-FR"/>
        </w:rPr>
        <w:t xml:space="preserve">prix </w:t>
      </w:r>
      <w:r w:rsidRPr="00635F47">
        <w:rPr>
          <w:rFonts w:ascii="Arial Rounded MT Bold" w:eastAsia="Times New Roman" w:hAnsi="Arial Rounded MT Bold" w:cs="Times New Roman"/>
          <w:color w:val="303030"/>
          <w:spacing w:val="-6"/>
          <w:sz w:val="24"/>
          <w:szCs w:val="24"/>
          <w:lang w:eastAsia="fr-FR"/>
        </w:rPr>
        <w:t>Voici le calcul du taux de marge commerciale : </w:t>
      </w:r>
    </w:p>
    <w:p w:rsidR="00825F52" w:rsidRPr="00635F47" w:rsidRDefault="00825F52" w:rsidP="00825F52">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80" w:after="180" w:line="240" w:lineRule="auto"/>
        <w:jc w:val="center"/>
        <w:rPr>
          <w:rFonts w:ascii="Arial Rounded MT Bold" w:eastAsia="Times New Roman" w:hAnsi="Arial Rounded MT Bold" w:cs="Courier New"/>
          <w:b/>
          <w:color w:val="FF0000"/>
          <w:spacing w:val="-6"/>
          <w:sz w:val="20"/>
          <w:szCs w:val="20"/>
          <w:lang w:eastAsia="fr-FR"/>
        </w:rPr>
      </w:pPr>
      <w:r w:rsidRPr="00635F47">
        <w:rPr>
          <w:rFonts w:ascii="Arial Rounded MT Bold" w:eastAsia="Times New Roman" w:hAnsi="Arial Rounded MT Bold" w:cs="Courier New"/>
          <w:b/>
          <w:color w:val="FF0000"/>
          <w:spacing w:val="-6"/>
          <w:sz w:val="20"/>
          <w:szCs w:val="20"/>
          <w:lang w:eastAsia="fr-FR"/>
        </w:rPr>
        <w:t>Taux de marge commerciale = (marge commerciale / chiffre d'affaires hors taxe) x 100</w:t>
      </w:r>
    </w:p>
    <w:p w:rsidR="00825F52" w:rsidRPr="00635F47" w:rsidRDefault="00825F52" w:rsidP="00825F52">
      <w:pPr>
        <w:shd w:val="clear" w:color="auto" w:fill="FFFFFF"/>
        <w:spacing w:before="120" w:after="120" w:line="240" w:lineRule="auto"/>
        <w:jc w:val="both"/>
        <w:rPr>
          <w:rFonts w:ascii="Arial Rounded MT Bold" w:eastAsia="Times New Roman" w:hAnsi="Arial Rounded MT Bold" w:cs="Times New Roman"/>
          <w:color w:val="303030"/>
          <w:spacing w:val="-6"/>
          <w:sz w:val="24"/>
          <w:szCs w:val="24"/>
          <w:lang w:eastAsia="fr-FR"/>
        </w:rPr>
      </w:pPr>
    </w:p>
    <w:p w:rsidR="00FA0784" w:rsidRPr="00F30EE1" w:rsidRDefault="00825F52" w:rsidP="00825F52">
      <w:pPr>
        <w:shd w:val="clear" w:color="auto" w:fill="FFFFFF"/>
        <w:spacing w:after="0" w:line="312" w:lineRule="atLeast"/>
        <w:textAlignment w:val="baseline"/>
        <w:outlineLvl w:val="1"/>
        <w:rPr>
          <w:rFonts w:ascii="Arial Rounded MT Bold" w:eastAsia="Times New Roman" w:hAnsi="Arial Rounded MT Bold" w:cs="Times New Roman"/>
          <w:b/>
          <w:spacing w:val="-11"/>
          <w:sz w:val="32"/>
          <w:szCs w:val="32"/>
          <w:u w:val="single"/>
          <w:bdr w:val="none" w:sz="0" w:space="0" w:color="auto" w:frame="1"/>
          <w:lang w:eastAsia="fr-FR"/>
        </w:rPr>
      </w:pPr>
      <w:r w:rsidRPr="00F30EE1">
        <w:rPr>
          <w:rFonts w:ascii="Arial Rounded MT Bold" w:eastAsia="Times New Roman" w:hAnsi="Arial Rounded MT Bold" w:cs="Times New Roman"/>
          <w:b/>
          <w:spacing w:val="-11"/>
          <w:sz w:val="32"/>
          <w:szCs w:val="32"/>
          <w:u w:val="single"/>
          <w:bdr w:val="none" w:sz="0" w:space="0" w:color="auto" w:frame="1"/>
          <w:lang w:eastAsia="fr-FR"/>
        </w:rPr>
        <w:t>La marge : définition et formule de calcul.</w:t>
      </w:r>
    </w:p>
    <w:p w:rsidR="005A4E64" w:rsidRPr="00787D6B" w:rsidRDefault="00825F52" w:rsidP="00825F52">
      <w:pPr>
        <w:shd w:val="clear" w:color="auto" w:fill="FFFFFF"/>
        <w:spacing w:after="0" w:line="240" w:lineRule="auto"/>
        <w:textAlignment w:val="baseline"/>
        <w:rPr>
          <w:rFonts w:ascii="Arial Rounded MT Bold" w:eastAsia="Times New Roman" w:hAnsi="Arial Rounded MT Bold" w:cs="Times New Roman"/>
          <w:color w:val="000000" w:themeColor="text1"/>
          <w:sz w:val="24"/>
          <w:szCs w:val="24"/>
          <w:lang w:eastAsia="fr-FR"/>
        </w:rPr>
      </w:pPr>
      <w:r w:rsidRPr="00787D6B">
        <w:rPr>
          <w:rFonts w:ascii="Arial Rounded MT Bold" w:eastAsia="Times New Roman" w:hAnsi="Arial Rounded MT Bold" w:cs="Times New Roman"/>
          <w:bCs/>
          <w:iCs/>
          <w:color w:val="000000" w:themeColor="text1"/>
          <w:sz w:val="24"/>
          <w:szCs w:val="24"/>
          <w:bdr w:val="none" w:sz="0" w:space="0" w:color="auto" w:frame="1"/>
          <w:lang w:eastAsia="fr-FR"/>
        </w:rPr>
        <w:t>La marge est la différence entre le prix de vente d’un produit et son </w:t>
      </w:r>
      <w:hyperlink r:id="rId7" w:tgtFrame="_blank" w:history="1">
        <w:r w:rsidRPr="00787D6B">
          <w:rPr>
            <w:rFonts w:ascii="Arial Rounded MT Bold" w:eastAsia="Times New Roman" w:hAnsi="Arial Rounded MT Bold" w:cs="Times New Roman"/>
            <w:bCs/>
            <w:iCs/>
            <w:color w:val="FF0000"/>
            <w:sz w:val="24"/>
            <w:szCs w:val="24"/>
            <w:u w:val="single"/>
            <w:bdr w:val="none" w:sz="0" w:space="0" w:color="auto" w:frame="1"/>
            <w:lang w:eastAsia="fr-FR"/>
          </w:rPr>
          <w:t>coût de revient</w:t>
        </w:r>
      </w:hyperlink>
      <w:r w:rsidRPr="00787D6B">
        <w:rPr>
          <w:rFonts w:ascii="Arial Rounded MT Bold" w:eastAsia="Times New Roman" w:hAnsi="Arial Rounded MT Bold" w:cs="Times New Roman"/>
          <w:bCs/>
          <w:iCs/>
          <w:color w:val="FF0000"/>
          <w:sz w:val="24"/>
          <w:szCs w:val="24"/>
          <w:bdr w:val="none" w:sz="0" w:space="0" w:color="auto" w:frame="1"/>
          <w:lang w:eastAsia="fr-FR"/>
        </w:rPr>
        <w:t>.</w:t>
      </w:r>
      <w:r w:rsidRPr="00787D6B">
        <w:rPr>
          <w:rFonts w:ascii="Arial Rounded MT Bold" w:eastAsia="Times New Roman" w:hAnsi="Arial Rounded MT Bold" w:cs="Times New Roman"/>
          <w:bCs/>
          <w:iCs/>
          <w:color w:val="666666"/>
          <w:sz w:val="24"/>
          <w:szCs w:val="24"/>
          <w:bdr w:val="none" w:sz="0" w:space="0" w:color="auto" w:frame="1"/>
          <w:lang w:eastAsia="fr-FR"/>
        </w:rPr>
        <w:t xml:space="preserve"> </w:t>
      </w:r>
      <w:r w:rsidRPr="00787D6B">
        <w:rPr>
          <w:rFonts w:ascii="Arial Rounded MT Bold" w:eastAsia="Times New Roman" w:hAnsi="Arial Rounded MT Bold" w:cs="Times New Roman"/>
          <w:bCs/>
          <w:iCs/>
          <w:color w:val="000000" w:themeColor="text1"/>
          <w:sz w:val="24"/>
          <w:szCs w:val="24"/>
          <w:bdr w:val="none" w:sz="0" w:space="0" w:color="auto" w:frame="1"/>
          <w:lang w:eastAsia="fr-FR"/>
        </w:rPr>
        <w:t>La marge mesure le profit direct (“brut”) généré par la vente d’un produit ou d’une prestation.</w:t>
      </w:r>
    </w:p>
    <w:p w:rsidR="005A4E64" w:rsidRPr="00635F47" w:rsidRDefault="005A4E64" w:rsidP="00825F52">
      <w:pPr>
        <w:shd w:val="clear" w:color="auto" w:fill="FFFFFF"/>
        <w:spacing w:after="0" w:line="240" w:lineRule="auto"/>
        <w:textAlignment w:val="baseline"/>
        <w:rPr>
          <w:rFonts w:ascii="Arial Rounded MT Bold" w:eastAsia="Times New Roman" w:hAnsi="Arial Rounded MT Bold" w:cs="Times New Roman"/>
          <w:b/>
          <w:iCs/>
          <w:color w:val="FF0000"/>
          <w:sz w:val="24"/>
          <w:szCs w:val="24"/>
          <w:bdr w:val="none" w:sz="0" w:space="0" w:color="auto" w:frame="1"/>
          <w:lang w:eastAsia="fr-FR"/>
        </w:rPr>
      </w:pPr>
    </w:p>
    <w:p w:rsidR="00825F52" w:rsidRPr="00635F47" w:rsidRDefault="00FA0784" w:rsidP="00825F52">
      <w:pPr>
        <w:shd w:val="clear" w:color="auto" w:fill="FFFFFF"/>
        <w:spacing w:after="0" w:line="240" w:lineRule="auto"/>
        <w:textAlignment w:val="baseline"/>
        <w:rPr>
          <w:rFonts w:ascii="Arial Rounded MT Bold" w:eastAsia="Times New Roman" w:hAnsi="Arial Rounded MT Bold" w:cs="Times New Roman"/>
          <w:b/>
          <w:iCs/>
          <w:color w:val="FF0000"/>
          <w:sz w:val="24"/>
          <w:szCs w:val="24"/>
          <w:bdr w:val="none" w:sz="0" w:space="0" w:color="auto" w:frame="1"/>
          <w:lang w:eastAsia="fr-FR"/>
        </w:rPr>
      </w:pPr>
      <w:r w:rsidRPr="00635F47">
        <w:rPr>
          <w:rFonts w:ascii="Arial Rounded MT Bold" w:eastAsia="Times New Roman" w:hAnsi="Arial Rounded MT Bold" w:cs="Times New Roman"/>
          <w:b/>
          <w:iCs/>
          <w:color w:val="FF0000"/>
          <w:sz w:val="24"/>
          <w:szCs w:val="24"/>
          <w:bdr w:val="none" w:sz="0" w:space="0" w:color="auto" w:frame="1"/>
          <w:lang w:eastAsia="fr-FR"/>
        </w:rPr>
        <w:t>Exemple, si</w:t>
      </w:r>
      <w:r w:rsidR="00825F52" w:rsidRPr="00635F47">
        <w:rPr>
          <w:rFonts w:ascii="Arial Rounded MT Bold" w:eastAsia="Times New Roman" w:hAnsi="Arial Rounded MT Bold" w:cs="Times New Roman"/>
          <w:b/>
          <w:iCs/>
          <w:color w:val="FF0000"/>
          <w:sz w:val="24"/>
          <w:szCs w:val="24"/>
          <w:bdr w:val="none" w:sz="0" w:space="0" w:color="auto" w:frame="1"/>
          <w:lang w:eastAsia="fr-FR"/>
        </w:rPr>
        <w:t xml:space="preserve"> une marchandise est achetée 4 € et revendue 5 €, alors la marge est d’1 €.</w:t>
      </w:r>
    </w:p>
    <w:p w:rsidR="00AA7ABF" w:rsidRPr="00635F47" w:rsidRDefault="00AA7ABF" w:rsidP="00825F52">
      <w:pPr>
        <w:shd w:val="clear" w:color="auto" w:fill="FFFFFF"/>
        <w:spacing w:after="0" w:line="240" w:lineRule="auto"/>
        <w:textAlignment w:val="baseline"/>
        <w:rPr>
          <w:rFonts w:ascii="Arial Rounded MT Bold" w:eastAsia="Times New Roman" w:hAnsi="Arial Rounded MT Bold" w:cs="Times New Roman"/>
          <w:b/>
          <w:iCs/>
          <w:color w:val="FF0000"/>
          <w:sz w:val="24"/>
          <w:szCs w:val="24"/>
          <w:bdr w:val="none" w:sz="0" w:space="0" w:color="auto" w:frame="1"/>
          <w:lang w:eastAsia="fr-FR"/>
        </w:rPr>
      </w:pPr>
    </w:p>
    <w:p w:rsidR="005A4E64" w:rsidRPr="00635F47" w:rsidRDefault="005A4E64" w:rsidP="00825F52">
      <w:pPr>
        <w:shd w:val="clear" w:color="auto" w:fill="FFFFFF"/>
        <w:spacing w:after="0" w:line="240" w:lineRule="auto"/>
        <w:textAlignment w:val="baseline"/>
        <w:rPr>
          <w:rFonts w:ascii="Arial Rounded MT Bold" w:eastAsia="Times New Roman" w:hAnsi="Arial Rounded MT Bold" w:cs="Times New Roman"/>
          <w:color w:val="666666"/>
          <w:sz w:val="24"/>
          <w:szCs w:val="24"/>
          <w:lang w:eastAsia="fr-FR"/>
        </w:rPr>
      </w:pPr>
    </w:p>
    <w:p w:rsidR="00FA0784" w:rsidRPr="00F30EE1" w:rsidRDefault="005A4E64" w:rsidP="005A4E64">
      <w:pPr>
        <w:pStyle w:val="Titre2"/>
        <w:shd w:val="clear" w:color="auto" w:fill="FFFFFF"/>
        <w:spacing w:before="0" w:beforeAutospacing="0" w:after="0" w:afterAutospacing="0" w:line="312" w:lineRule="atLeast"/>
        <w:textAlignment w:val="baseline"/>
        <w:rPr>
          <w:rFonts w:ascii="Arial Rounded MT Bold" w:hAnsi="Arial Rounded MT Bold"/>
          <w:bCs w:val="0"/>
          <w:spacing w:val="-11"/>
          <w:sz w:val="32"/>
          <w:szCs w:val="32"/>
          <w:bdr w:val="none" w:sz="0" w:space="0" w:color="auto" w:frame="1"/>
        </w:rPr>
      </w:pPr>
      <w:r w:rsidRPr="00F30EE1">
        <w:rPr>
          <w:rFonts w:ascii="Arial Rounded MT Bold" w:hAnsi="Arial Rounded MT Bold"/>
          <w:bCs w:val="0"/>
          <w:spacing w:val="-11"/>
          <w:sz w:val="32"/>
          <w:szCs w:val="32"/>
          <w:u w:val="single"/>
          <w:bdr w:val="none" w:sz="0" w:space="0" w:color="auto" w:frame="1"/>
        </w:rPr>
        <w:t>Le taux de marge : définition et formule de calcul</w:t>
      </w:r>
      <w:r w:rsidRPr="00F30EE1">
        <w:rPr>
          <w:rFonts w:ascii="Arial Rounded MT Bold" w:hAnsi="Arial Rounded MT Bold"/>
          <w:bCs w:val="0"/>
          <w:spacing w:val="-11"/>
          <w:sz w:val="32"/>
          <w:szCs w:val="32"/>
          <w:bdr w:val="none" w:sz="0" w:space="0" w:color="auto" w:frame="1"/>
        </w:rPr>
        <w:t>.</w:t>
      </w:r>
    </w:p>
    <w:p w:rsidR="0082044B" w:rsidRDefault="005A4E64" w:rsidP="005A4E64">
      <w:pPr>
        <w:pStyle w:val="NormalWeb"/>
        <w:shd w:val="clear" w:color="auto" w:fill="FFFFFF"/>
        <w:spacing w:before="0" w:beforeAutospacing="0" w:after="0" w:afterAutospacing="0"/>
        <w:textAlignment w:val="baseline"/>
        <w:rPr>
          <w:rStyle w:val="Accentuation"/>
          <w:rFonts w:ascii="Arial Rounded MT Bold" w:hAnsi="Arial Rounded MT Bold"/>
          <w:i w:val="0"/>
          <w:color w:val="666666"/>
          <w:bdr w:val="none" w:sz="0" w:space="0" w:color="auto" w:frame="1"/>
        </w:rPr>
      </w:pPr>
      <w:r w:rsidRPr="00F30EE1">
        <w:rPr>
          <w:rStyle w:val="Accentuation"/>
          <w:rFonts w:ascii="Arial Rounded MT Bold" w:hAnsi="Arial Rounded MT Bold"/>
          <w:bCs/>
          <w:i w:val="0"/>
          <w:color w:val="000000" w:themeColor="text1"/>
          <w:bdr w:val="none" w:sz="0" w:space="0" w:color="auto" w:frame="1"/>
        </w:rPr>
        <w:t>Le taux de marge est la marge divisée par le</w:t>
      </w:r>
      <w:r w:rsidRPr="00787D6B">
        <w:rPr>
          <w:rStyle w:val="Accentuation"/>
          <w:rFonts w:ascii="Arial Rounded MT Bold" w:hAnsi="Arial Rounded MT Bold"/>
          <w:b/>
          <w:bCs/>
          <w:i w:val="0"/>
          <w:color w:val="000000" w:themeColor="text1"/>
          <w:bdr w:val="none" w:sz="0" w:space="0" w:color="auto" w:frame="1"/>
        </w:rPr>
        <w:t> </w:t>
      </w:r>
      <w:hyperlink r:id="rId8" w:tgtFrame="_blank" w:history="1">
        <w:r w:rsidRPr="00F30EE1">
          <w:rPr>
            <w:rStyle w:val="Lienhypertexte"/>
            <w:rFonts w:ascii="Arial Rounded MT Bold" w:hAnsi="Arial Rounded MT Bold"/>
            <w:b/>
            <w:bCs/>
            <w:iCs/>
            <w:color w:val="FF0000"/>
            <w:u w:val="none"/>
            <w:bdr w:val="none" w:sz="0" w:space="0" w:color="auto" w:frame="1"/>
          </w:rPr>
          <w:t>coût de revient</w:t>
        </w:r>
      </w:hyperlink>
      <w:r w:rsidRPr="00F30EE1">
        <w:rPr>
          <w:rStyle w:val="Accentuation"/>
          <w:rFonts w:ascii="Arial Rounded MT Bold" w:hAnsi="Arial Rounded MT Bold"/>
          <w:b/>
          <w:bCs/>
          <w:color w:val="000000" w:themeColor="text1"/>
          <w:bdr w:val="none" w:sz="0" w:space="0" w:color="auto" w:frame="1"/>
        </w:rPr>
        <w:t>.</w:t>
      </w:r>
      <w:r w:rsidRPr="00787D6B">
        <w:rPr>
          <w:rStyle w:val="Accentuation"/>
          <w:rFonts w:ascii="Arial Rounded MT Bold" w:hAnsi="Arial Rounded MT Bold"/>
          <w:b/>
          <w:bCs/>
          <w:i w:val="0"/>
          <w:color w:val="000000" w:themeColor="text1"/>
          <w:bdr w:val="none" w:sz="0" w:space="0" w:color="auto" w:frame="1"/>
        </w:rPr>
        <w:t xml:space="preserve"> </w:t>
      </w:r>
      <w:r w:rsidRPr="00F30EE1">
        <w:rPr>
          <w:rStyle w:val="Accentuation"/>
          <w:rFonts w:ascii="Arial Rounded MT Bold" w:hAnsi="Arial Rounded MT Bold"/>
          <w:bCs/>
          <w:i w:val="0"/>
          <w:color w:val="000000" w:themeColor="text1"/>
          <w:bdr w:val="none" w:sz="0" w:space="0" w:color="auto" w:frame="1"/>
        </w:rPr>
        <w:t>Le taux de marge montre le niveau de la marge brute générée par rapport au coût de revient</w:t>
      </w:r>
      <w:r w:rsidRPr="00787D6B">
        <w:rPr>
          <w:rStyle w:val="Accentuation"/>
          <w:rFonts w:ascii="Arial Rounded MT Bold" w:hAnsi="Arial Rounded MT Bold"/>
          <w:b/>
          <w:bCs/>
          <w:i w:val="0"/>
          <w:color w:val="000000" w:themeColor="text1"/>
          <w:bdr w:val="none" w:sz="0" w:space="0" w:color="auto" w:frame="1"/>
        </w:rPr>
        <w:t>.</w:t>
      </w:r>
      <w:r w:rsidRPr="00635F47">
        <w:rPr>
          <w:rStyle w:val="Accentuation"/>
          <w:rFonts w:ascii="Arial Rounded MT Bold" w:hAnsi="Arial Rounded MT Bold"/>
          <w:i w:val="0"/>
          <w:color w:val="666666"/>
          <w:bdr w:val="none" w:sz="0" w:space="0" w:color="auto" w:frame="1"/>
        </w:rPr>
        <w:t xml:space="preserve"> </w:t>
      </w:r>
    </w:p>
    <w:p w:rsidR="0082044B" w:rsidRDefault="0082044B" w:rsidP="005A4E64">
      <w:pPr>
        <w:pStyle w:val="NormalWeb"/>
        <w:shd w:val="clear" w:color="auto" w:fill="FFFFFF"/>
        <w:spacing w:before="0" w:beforeAutospacing="0" w:after="0" w:afterAutospacing="0"/>
        <w:textAlignment w:val="baseline"/>
        <w:rPr>
          <w:rStyle w:val="Accentuation"/>
          <w:rFonts w:ascii="Arial Rounded MT Bold" w:hAnsi="Arial Rounded MT Bold"/>
          <w:b/>
          <w:i w:val="0"/>
          <w:color w:val="FF0000"/>
          <w:bdr w:val="none" w:sz="0" w:space="0" w:color="auto" w:frame="1"/>
        </w:rPr>
      </w:pPr>
    </w:p>
    <w:p w:rsidR="005A4E64" w:rsidRPr="0082044B" w:rsidRDefault="005A4E64" w:rsidP="005A4E64">
      <w:pPr>
        <w:pStyle w:val="NormalWeb"/>
        <w:shd w:val="clear" w:color="auto" w:fill="FFFFFF"/>
        <w:spacing w:before="0" w:beforeAutospacing="0" w:after="0" w:afterAutospacing="0"/>
        <w:textAlignment w:val="baseline"/>
        <w:rPr>
          <w:rStyle w:val="Accentuation"/>
          <w:rFonts w:ascii="Arial Rounded MT Bold" w:hAnsi="Arial Rounded MT Bold"/>
          <w:iCs w:val="0"/>
          <w:color w:val="666666"/>
        </w:rPr>
      </w:pPr>
      <w:r w:rsidRPr="00635F47">
        <w:rPr>
          <w:rStyle w:val="Accentuation"/>
          <w:rFonts w:ascii="Arial Rounded MT Bold" w:hAnsi="Arial Rounded MT Bold"/>
          <w:b/>
          <w:i w:val="0"/>
          <w:color w:val="FF0000"/>
          <w:bdr w:val="none" w:sz="0" w:space="0" w:color="auto" w:frame="1"/>
        </w:rPr>
        <w:t>Exemple, si une marchandise est achetée 4 € et revendue 5 €, alors le taux de marge est de 1€ / 4€, soit 25 %.</w:t>
      </w:r>
    </w:p>
    <w:p w:rsidR="00AA7ABF" w:rsidRPr="00635F47" w:rsidRDefault="00AA7ABF" w:rsidP="005A4E64">
      <w:pPr>
        <w:pStyle w:val="NormalWeb"/>
        <w:shd w:val="clear" w:color="auto" w:fill="FFFFFF"/>
        <w:spacing w:before="0" w:beforeAutospacing="0" w:after="0" w:afterAutospacing="0"/>
        <w:textAlignment w:val="baseline"/>
        <w:rPr>
          <w:rFonts w:ascii="Arial Rounded MT Bold" w:hAnsi="Arial Rounded MT Bold"/>
          <w:b/>
          <w:i/>
          <w:color w:val="FF0000"/>
        </w:rPr>
      </w:pPr>
    </w:p>
    <w:p w:rsidR="00AA7ABF" w:rsidRPr="00635F47" w:rsidRDefault="00AA7ABF" w:rsidP="005A4E64">
      <w:pPr>
        <w:pStyle w:val="NormalWeb"/>
        <w:shd w:val="clear" w:color="auto" w:fill="FFFFFF"/>
        <w:spacing w:before="0" w:beforeAutospacing="0" w:after="0" w:afterAutospacing="0"/>
        <w:textAlignment w:val="baseline"/>
        <w:rPr>
          <w:rFonts w:ascii="Arial Rounded MT Bold" w:hAnsi="Arial Rounded MT Bold"/>
          <w:b/>
          <w:i/>
          <w:color w:val="FF0000"/>
        </w:rPr>
      </w:pPr>
    </w:p>
    <w:p w:rsidR="00F30EE1" w:rsidRPr="005F2195" w:rsidRDefault="005A4E64" w:rsidP="005A4E64">
      <w:pPr>
        <w:pStyle w:val="Titre2"/>
        <w:shd w:val="clear" w:color="auto" w:fill="FFFFFF"/>
        <w:spacing w:before="0" w:beforeAutospacing="0" w:after="0" w:afterAutospacing="0" w:line="312" w:lineRule="atLeast"/>
        <w:textAlignment w:val="baseline"/>
        <w:rPr>
          <w:rFonts w:ascii="Arial Rounded MT Bold" w:hAnsi="Arial Rounded MT Bold"/>
          <w:bCs w:val="0"/>
          <w:spacing w:val="-11"/>
          <w:sz w:val="32"/>
          <w:szCs w:val="32"/>
          <w:u w:val="single"/>
          <w:bdr w:val="none" w:sz="0" w:space="0" w:color="auto" w:frame="1"/>
        </w:rPr>
      </w:pPr>
      <w:r w:rsidRPr="005F2195">
        <w:rPr>
          <w:rFonts w:ascii="Arial Rounded MT Bold" w:hAnsi="Arial Rounded MT Bold"/>
          <w:bCs w:val="0"/>
          <w:spacing w:val="-11"/>
          <w:sz w:val="32"/>
          <w:szCs w:val="32"/>
          <w:u w:val="single"/>
          <w:bdr w:val="none" w:sz="0" w:space="0" w:color="auto" w:frame="1"/>
        </w:rPr>
        <w:t>Le coefficient de marge : définition et formule de calcul.</w:t>
      </w:r>
    </w:p>
    <w:p w:rsidR="005A4E64" w:rsidRPr="00F30EE1" w:rsidRDefault="005A4E64" w:rsidP="00F30EE1">
      <w:pPr>
        <w:pStyle w:val="NormalWeb"/>
        <w:shd w:val="clear" w:color="auto" w:fill="FFFFFF"/>
        <w:spacing w:before="0" w:beforeAutospacing="0" w:after="0" w:afterAutospacing="0"/>
        <w:jc w:val="both"/>
        <w:textAlignment w:val="baseline"/>
        <w:rPr>
          <w:rStyle w:val="Accentuation"/>
          <w:rFonts w:ascii="Arial Rounded MT Bold" w:hAnsi="Arial Rounded MT Bold"/>
          <w:bCs/>
          <w:i w:val="0"/>
          <w:color w:val="000000" w:themeColor="text1"/>
          <w:bdr w:val="none" w:sz="0" w:space="0" w:color="auto" w:frame="1"/>
        </w:rPr>
      </w:pPr>
      <w:r w:rsidRPr="00F30EE1">
        <w:rPr>
          <w:rStyle w:val="Accentuation"/>
          <w:rFonts w:ascii="Arial Rounded MT Bold" w:hAnsi="Arial Rounded MT Bold"/>
          <w:bCs/>
          <w:i w:val="0"/>
          <w:color w:val="000000" w:themeColor="text1"/>
          <w:bdr w:val="none" w:sz="0" w:space="0" w:color="auto" w:frame="1"/>
        </w:rPr>
        <w:t>Le “coefficient de marge” ou “coefficient multiplicateur” correspond au prix de vente divisé par le </w:t>
      </w:r>
      <w:hyperlink r:id="rId9" w:tgtFrame="_blank" w:history="1">
        <w:r w:rsidRPr="00F30EE1">
          <w:rPr>
            <w:rStyle w:val="Lienhypertexte"/>
            <w:rFonts w:ascii="Arial Rounded MT Bold" w:hAnsi="Arial Rounded MT Bold"/>
            <w:b/>
            <w:bCs/>
            <w:iCs/>
            <w:color w:val="FF0000"/>
            <w:u w:val="none"/>
            <w:bdr w:val="none" w:sz="0" w:space="0" w:color="auto" w:frame="1"/>
          </w:rPr>
          <w:t>coût de revient</w:t>
        </w:r>
      </w:hyperlink>
      <w:r w:rsidRPr="00F30EE1">
        <w:rPr>
          <w:rStyle w:val="Accentuation"/>
          <w:rFonts w:ascii="Arial Rounded MT Bold" w:hAnsi="Arial Rounded MT Bold"/>
          <w:b/>
          <w:bCs/>
          <w:i w:val="0"/>
          <w:color w:val="000000" w:themeColor="text1"/>
          <w:bdr w:val="none" w:sz="0" w:space="0" w:color="auto" w:frame="1"/>
        </w:rPr>
        <w:t>.</w:t>
      </w:r>
      <w:r w:rsidRPr="00F30EE1">
        <w:rPr>
          <w:rStyle w:val="Accentuation"/>
          <w:rFonts w:ascii="Arial Rounded MT Bold" w:hAnsi="Arial Rounded MT Bold"/>
          <w:bCs/>
          <w:i w:val="0"/>
          <w:color w:val="000000" w:themeColor="text1"/>
          <w:bdr w:val="none" w:sz="0" w:space="0" w:color="auto" w:frame="1"/>
        </w:rPr>
        <w:t xml:space="preserve"> Le coefficient de marge donne une idée claire du rapport entre le coût de revient et le prix de vente.</w:t>
      </w:r>
    </w:p>
    <w:p w:rsidR="00F30EE1" w:rsidRPr="00F30EE1" w:rsidRDefault="00F30EE1" w:rsidP="00F30EE1">
      <w:pPr>
        <w:pStyle w:val="NormalWeb"/>
        <w:shd w:val="clear" w:color="auto" w:fill="FFFFFF"/>
        <w:spacing w:before="0" w:beforeAutospacing="0" w:after="0" w:afterAutospacing="0"/>
        <w:jc w:val="both"/>
        <w:textAlignment w:val="baseline"/>
        <w:rPr>
          <w:rFonts w:ascii="Arial Rounded MT Bold" w:hAnsi="Arial Rounded MT Bold"/>
          <w:color w:val="000000" w:themeColor="text1"/>
        </w:rPr>
      </w:pPr>
    </w:p>
    <w:p w:rsidR="005A4E64" w:rsidRPr="00635F47" w:rsidRDefault="005A4E64" w:rsidP="00F30EE1">
      <w:pPr>
        <w:pStyle w:val="NormalWeb"/>
        <w:shd w:val="clear" w:color="auto" w:fill="FFFFFF"/>
        <w:spacing w:before="0" w:beforeAutospacing="0" w:after="0" w:afterAutospacing="0"/>
        <w:jc w:val="both"/>
        <w:textAlignment w:val="baseline"/>
        <w:rPr>
          <w:rFonts w:ascii="Arial Rounded MT Bold" w:hAnsi="Arial Rounded MT Bold"/>
          <w:b/>
          <w:color w:val="FF0000"/>
        </w:rPr>
      </w:pPr>
      <w:r w:rsidRPr="00635F47">
        <w:rPr>
          <w:rStyle w:val="Accentuation"/>
          <w:rFonts w:ascii="Arial Rounded MT Bold" w:hAnsi="Arial Rounded MT Bold"/>
          <w:b/>
          <w:i w:val="0"/>
          <w:color w:val="FF0000"/>
          <w:bdr w:val="none" w:sz="0" w:space="0" w:color="auto" w:frame="1"/>
        </w:rPr>
        <w:t xml:space="preserve"> Exemple, si une marchandise est achetée 4 € et revendue 5 €, alors le coefficient de marge est de 5€ / 4€, soit </w:t>
      </w:r>
      <w:r w:rsidRPr="00635F47">
        <w:rPr>
          <w:rStyle w:val="lev"/>
          <w:rFonts w:ascii="Arial Rounded MT Bold" w:hAnsi="Arial Rounded MT Bold"/>
          <w:iCs/>
          <w:color w:val="FF0000"/>
          <w:bdr w:val="none" w:sz="0" w:space="0" w:color="auto" w:frame="1"/>
        </w:rPr>
        <w:t>1,25.</w:t>
      </w:r>
    </w:p>
    <w:p w:rsidR="005A4E64" w:rsidRPr="00635F47" w:rsidRDefault="0016238C" w:rsidP="00F30EE1">
      <w:pPr>
        <w:shd w:val="clear" w:color="auto" w:fill="FFFFFF"/>
        <w:spacing w:after="0" w:line="240" w:lineRule="auto"/>
        <w:jc w:val="both"/>
        <w:textAlignment w:val="baseline"/>
        <w:rPr>
          <w:rFonts w:ascii="Arial Rounded MT Bold" w:eastAsia="Times New Roman" w:hAnsi="Arial Rounded MT Bold" w:cs="Times New Roman"/>
          <w:b/>
          <w:color w:val="FF0000"/>
          <w:sz w:val="24"/>
          <w:szCs w:val="24"/>
          <w:lang w:eastAsia="fr-FR"/>
        </w:rPr>
      </w:pPr>
      <w:r>
        <w:rPr>
          <w:rFonts w:ascii="Arial Rounded MT Bold" w:eastAsia="Times New Roman" w:hAnsi="Arial Rounded MT Bold" w:cs="Times New Roman"/>
          <w:b/>
          <w:noProof/>
          <w:color w:val="FF0000"/>
          <w:sz w:val="24"/>
          <w:szCs w:val="24"/>
          <w:lang w:eastAsia="fr-FR"/>
        </w:rPr>
        <w:lastRenderedPageBreak/>
        <w:drawing>
          <wp:inline distT="0" distB="0" distL="0" distR="0">
            <wp:extent cx="6188710" cy="5655310"/>
            <wp:effectExtent l="0" t="0" r="2540" b="2540"/>
            <wp:docPr id="1" name="Image 1"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73601-full-12506489.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88710" cy="5655310"/>
                    </a:xfrm>
                    <a:prstGeom prst="rect">
                      <a:avLst/>
                    </a:prstGeom>
                  </pic:spPr>
                </pic:pic>
              </a:graphicData>
            </a:graphic>
          </wp:inline>
        </w:drawing>
      </w:r>
    </w:p>
    <w:p w:rsidR="00825F52" w:rsidRPr="005A4E64" w:rsidRDefault="00825F52">
      <w:pPr>
        <w:rPr>
          <w:rFonts w:ascii="Times New Roman" w:hAnsi="Times New Roman" w:cs="Times New Roman"/>
        </w:rPr>
      </w:pPr>
    </w:p>
    <w:sectPr w:rsidR="00825F52" w:rsidRPr="005A4E64" w:rsidSect="00825F5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25F52"/>
    <w:rsid w:val="00150E94"/>
    <w:rsid w:val="0016238C"/>
    <w:rsid w:val="0031096E"/>
    <w:rsid w:val="0039377D"/>
    <w:rsid w:val="004F5293"/>
    <w:rsid w:val="005A4E64"/>
    <w:rsid w:val="005F080E"/>
    <w:rsid w:val="005F2195"/>
    <w:rsid w:val="00635F47"/>
    <w:rsid w:val="006651F6"/>
    <w:rsid w:val="006B6BAF"/>
    <w:rsid w:val="006D5C02"/>
    <w:rsid w:val="006F68E1"/>
    <w:rsid w:val="00722DA1"/>
    <w:rsid w:val="007532CD"/>
    <w:rsid w:val="00787788"/>
    <w:rsid w:val="00787D6B"/>
    <w:rsid w:val="007A0300"/>
    <w:rsid w:val="0082044B"/>
    <w:rsid w:val="00825F52"/>
    <w:rsid w:val="00895724"/>
    <w:rsid w:val="00AA7ABF"/>
    <w:rsid w:val="00D04577"/>
    <w:rsid w:val="00D822B4"/>
    <w:rsid w:val="00E81595"/>
    <w:rsid w:val="00EB3107"/>
    <w:rsid w:val="00ED22BA"/>
    <w:rsid w:val="00F30EE1"/>
    <w:rsid w:val="00FA07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24"/>
  </w:style>
  <w:style w:type="paragraph" w:styleId="Titre2">
    <w:name w:val="heading 2"/>
    <w:basedOn w:val="Normal"/>
    <w:link w:val="Titre2Car"/>
    <w:uiPriority w:val="9"/>
    <w:qFormat/>
    <w:rsid w:val="00825F5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5A4E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25F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82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25F52"/>
    <w:rPr>
      <w:rFonts w:ascii="Courier New" w:eastAsia="Times New Roman" w:hAnsi="Courier New" w:cs="Courier New"/>
      <w:sz w:val="20"/>
      <w:szCs w:val="20"/>
      <w:lang w:eastAsia="fr-FR"/>
    </w:rPr>
  </w:style>
  <w:style w:type="character" w:customStyle="1" w:styleId="Titre2Car">
    <w:name w:val="Titre 2 Car"/>
    <w:basedOn w:val="Policepardfaut"/>
    <w:link w:val="Titre2"/>
    <w:uiPriority w:val="9"/>
    <w:rsid w:val="00825F52"/>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825F52"/>
    <w:rPr>
      <w:i/>
      <w:iCs/>
    </w:rPr>
  </w:style>
  <w:style w:type="character" w:styleId="Lienhypertexte">
    <w:name w:val="Hyperlink"/>
    <w:basedOn w:val="Policepardfaut"/>
    <w:uiPriority w:val="99"/>
    <w:unhideWhenUsed/>
    <w:rsid w:val="00825F52"/>
    <w:rPr>
      <w:color w:val="0000FF"/>
      <w:u w:val="single"/>
    </w:rPr>
  </w:style>
  <w:style w:type="character" w:styleId="lev">
    <w:name w:val="Strong"/>
    <w:basedOn w:val="Policepardfaut"/>
    <w:uiPriority w:val="22"/>
    <w:qFormat/>
    <w:rsid w:val="005A4E64"/>
    <w:rPr>
      <w:b/>
      <w:bCs/>
    </w:rPr>
  </w:style>
  <w:style w:type="character" w:customStyle="1" w:styleId="Titre3Car">
    <w:name w:val="Titre 3 Car"/>
    <w:basedOn w:val="Policepardfaut"/>
    <w:link w:val="Titre3"/>
    <w:uiPriority w:val="9"/>
    <w:semiHidden/>
    <w:rsid w:val="005A4E64"/>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Policepardfaut"/>
    <w:uiPriority w:val="99"/>
    <w:semiHidden/>
    <w:unhideWhenUsed/>
    <w:rsid w:val="00ED22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777566">
      <w:bodyDiv w:val="1"/>
      <w:marLeft w:val="0"/>
      <w:marRight w:val="0"/>
      <w:marTop w:val="0"/>
      <w:marBottom w:val="0"/>
      <w:divBdr>
        <w:top w:val="none" w:sz="0" w:space="0" w:color="auto"/>
        <w:left w:val="none" w:sz="0" w:space="0" w:color="auto"/>
        <w:bottom w:val="none" w:sz="0" w:space="0" w:color="auto"/>
        <w:right w:val="none" w:sz="0" w:space="0" w:color="auto"/>
      </w:divBdr>
    </w:div>
    <w:div w:id="318849947">
      <w:bodyDiv w:val="1"/>
      <w:marLeft w:val="0"/>
      <w:marRight w:val="0"/>
      <w:marTop w:val="0"/>
      <w:marBottom w:val="0"/>
      <w:divBdr>
        <w:top w:val="none" w:sz="0" w:space="0" w:color="auto"/>
        <w:left w:val="none" w:sz="0" w:space="0" w:color="auto"/>
        <w:bottom w:val="none" w:sz="0" w:space="0" w:color="auto"/>
        <w:right w:val="none" w:sz="0" w:space="0" w:color="auto"/>
      </w:divBdr>
    </w:div>
    <w:div w:id="411319027">
      <w:bodyDiv w:val="1"/>
      <w:marLeft w:val="0"/>
      <w:marRight w:val="0"/>
      <w:marTop w:val="0"/>
      <w:marBottom w:val="0"/>
      <w:divBdr>
        <w:top w:val="none" w:sz="0" w:space="0" w:color="auto"/>
        <w:left w:val="none" w:sz="0" w:space="0" w:color="auto"/>
        <w:bottom w:val="none" w:sz="0" w:space="0" w:color="auto"/>
        <w:right w:val="none" w:sz="0" w:space="0" w:color="auto"/>
      </w:divBdr>
    </w:div>
    <w:div w:id="512958994">
      <w:bodyDiv w:val="1"/>
      <w:marLeft w:val="0"/>
      <w:marRight w:val="0"/>
      <w:marTop w:val="0"/>
      <w:marBottom w:val="0"/>
      <w:divBdr>
        <w:top w:val="none" w:sz="0" w:space="0" w:color="auto"/>
        <w:left w:val="none" w:sz="0" w:space="0" w:color="auto"/>
        <w:bottom w:val="none" w:sz="0" w:space="0" w:color="auto"/>
        <w:right w:val="none" w:sz="0" w:space="0" w:color="auto"/>
      </w:divBdr>
    </w:div>
    <w:div w:id="989288463">
      <w:bodyDiv w:val="1"/>
      <w:marLeft w:val="0"/>
      <w:marRight w:val="0"/>
      <w:marTop w:val="0"/>
      <w:marBottom w:val="0"/>
      <w:divBdr>
        <w:top w:val="none" w:sz="0" w:space="0" w:color="auto"/>
        <w:left w:val="none" w:sz="0" w:space="0" w:color="auto"/>
        <w:bottom w:val="none" w:sz="0" w:space="0" w:color="auto"/>
        <w:right w:val="none" w:sz="0" w:space="0" w:color="auto"/>
      </w:divBdr>
    </w:div>
    <w:div w:id="1053164513">
      <w:bodyDiv w:val="1"/>
      <w:marLeft w:val="0"/>
      <w:marRight w:val="0"/>
      <w:marTop w:val="0"/>
      <w:marBottom w:val="0"/>
      <w:divBdr>
        <w:top w:val="none" w:sz="0" w:space="0" w:color="auto"/>
        <w:left w:val="none" w:sz="0" w:space="0" w:color="auto"/>
        <w:bottom w:val="none" w:sz="0" w:space="0" w:color="auto"/>
        <w:right w:val="none" w:sz="0" w:space="0" w:color="auto"/>
      </w:divBdr>
    </w:div>
    <w:div w:id="1776440605">
      <w:bodyDiv w:val="1"/>
      <w:marLeft w:val="0"/>
      <w:marRight w:val="0"/>
      <w:marTop w:val="0"/>
      <w:marBottom w:val="0"/>
      <w:divBdr>
        <w:top w:val="none" w:sz="0" w:space="0" w:color="auto"/>
        <w:left w:val="none" w:sz="0" w:space="0" w:color="auto"/>
        <w:bottom w:val="none" w:sz="0" w:space="0" w:color="auto"/>
        <w:right w:val="none" w:sz="0" w:space="0" w:color="auto"/>
      </w:divBdr>
    </w:div>
    <w:div w:id="1807161566">
      <w:bodyDiv w:val="1"/>
      <w:marLeft w:val="0"/>
      <w:marRight w:val="0"/>
      <w:marTop w:val="0"/>
      <w:marBottom w:val="0"/>
      <w:divBdr>
        <w:top w:val="none" w:sz="0" w:space="0" w:color="auto"/>
        <w:left w:val="none" w:sz="0" w:space="0" w:color="auto"/>
        <w:bottom w:val="none" w:sz="0" w:space="0" w:color="auto"/>
        <w:right w:val="none" w:sz="0" w:space="0" w:color="auto"/>
      </w:divBdr>
    </w:div>
    <w:div w:id="211177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entreprise.fr/comment-calculer-prix-revient-produit/" TargetMode="External"/><Relationship Id="rId3" Type="http://schemas.openxmlformats.org/officeDocument/2006/relationships/webSettings" Target="webSettings.xml"/><Relationship Id="rId7" Type="http://schemas.openxmlformats.org/officeDocument/2006/relationships/hyperlink" Target="https://www.creerentreprise.fr/comment-calculer-prix-revient-produ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ptabilite.ooreka.fr/ebibliotheque/voir/373589/declaration-de-tva" TargetMode="External"/><Relationship Id="rId11" Type="http://schemas.openxmlformats.org/officeDocument/2006/relationships/fontTable" Target="fontTable.xml"/><Relationship Id="rId5" Type="http://schemas.openxmlformats.org/officeDocument/2006/relationships/hyperlink" Target="https://comptabilite.ooreka.fr/ebibliotheque/voir/373597/prix-de-vente" TargetMode="External"/><Relationship Id="rId10" Type="http://schemas.openxmlformats.org/officeDocument/2006/relationships/image" Target="media/image1.jpeg"/><Relationship Id="rId4" Type="http://schemas.openxmlformats.org/officeDocument/2006/relationships/hyperlink" Target="https://youtu.be/AQ9M2jnX8jU" TargetMode="External"/><Relationship Id="rId9" Type="http://schemas.openxmlformats.org/officeDocument/2006/relationships/hyperlink" Target="https://www.creerentreprise.fr/comment-calculer-prix-revient-produ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3543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valeriemanon68@gmail.com</dc:creator>
  <cp:lastModifiedBy>pc006</cp:lastModifiedBy>
  <cp:revision>2</cp:revision>
  <dcterms:created xsi:type="dcterms:W3CDTF">2018-09-28T14:11:00Z</dcterms:created>
  <dcterms:modified xsi:type="dcterms:W3CDTF">2018-09-28T14:11:00Z</dcterms:modified>
</cp:coreProperties>
</file>