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0F" w:rsidRDefault="000B180F" w:rsidP="000B180F">
      <w:pPr>
        <w:jc w:val="both"/>
        <w:rPr>
          <w:rFonts w:ascii="Arial" w:hAnsi="Arial" w:cs="Arial"/>
        </w:rPr>
      </w:pPr>
      <w:r>
        <w:rPr>
          <w:rFonts w:ascii="Arial" w:hAnsi="Arial" w:cs="Arial"/>
        </w:rPr>
        <w:t>ETUDE DE CAS / BESOIN EN PERSONNEL ET RECRUTEMENT</w:t>
      </w:r>
    </w:p>
    <w:p w:rsidR="000B180F" w:rsidRDefault="000B180F" w:rsidP="000B180F">
      <w:pPr>
        <w:jc w:val="both"/>
        <w:rPr>
          <w:rFonts w:ascii="Arial" w:hAnsi="Arial" w:cs="Arial"/>
        </w:rPr>
      </w:pPr>
    </w:p>
    <w:p w:rsidR="000B180F" w:rsidRDefault="000B180F" w:rsidP="000B180F">
      <w:pPr>
        <w:jc w:val="both"/>
        <w:rPr>
          <w:rFonts w:ascii="Arial" w:hAnsi="Arial" w:cs="Arial"/>
        </w:rPr>
      </w:pPr>
      <w:r>
        <w:rPr>
          <w:rFonts w:ascii="Arial" w:hAnsi="Arial" w:cs="Arial"/>
        </w:rPr>
        <w:t xml:space="preserve">En qualité de responsable de l’univers « sports de raquettes » vous vous demandez si l’effectif actuel de l’équipe est suffisant pour atteindre les objectifs de productivité fixés pour 2005. Dans l’attente d’un aménagement éventuel de l’équipe commerciale, vous devez établir le planning de la semaine 2 en 2005. </w:t>
      </w:r>
    </w:p>
    <w:p w:rsidR="000B180F" w:rsidRDefault="000B180F" w:rsidP="000B180F">
      <w:pPr>
        <w:jc w:val="both"/>
        <w:rPr>
          <w:rFonts w:ascii="Arial" w:hAnsi="Arial" w:cs="Arial"/>
        </w:rPr>
      </w:pPr>
    </w:p>
    <w:p w:rsidR="000B180F" w:rsidRDefault="000B180F" w:rsidP="000B180F">
      <w:pPr>
        <w:numPr>
          <w:ilvl w:val="0"/>
          <w:numId w:val="1"/>
        </w:numPr>
        <w:tabs>
          <w:tab w:val="clear" w:pos="1428"/>
          <w:tab w:val="num" w:pos="1620"/>
        </w:tabs>
        <w:ind w:left="1620" w:hanging="540"/>
        <w:jc w:val="both"/>
        <w:rPr>
          <w:rFonts w:ascii="Arial" w:hAnsi="Arial" w:cs="Arial"/>
          <w:iCs/>
        </w:rPr>
      </w:pPr>
      <w:r>
        <w:rPr>
          <w:rFonts w:ascii="Arial" w:hAnsi="Arial" w:cs="Arial"/>
          <w:iCs/>
        </w:rPr>
        <w:t>Calculez le nombre d’heures de travail nécessaires pour atteindre l’objectif de productivité fixé à l’univers « sports de raquettes » pour 2005.</w:t>
      </w:r>
    </w:p>
    <w:p w:rsidR="000B180F" w:rsidRDefault="000B180F" w:rsidP="000B180F">
      <w:pPr>
        <w:numPr>
          <w:ilvl w:val="1"/>
          <w:numId w:val="2"/>
        </w:numPr>
        <w:tabs>
          <w:tab w:val="clear" w:pos="1428"/>
          <w:tab w:val="num" w:pos="1620"/>
        </w:tabs>
        <w:ind w:left="1620" w:hanging="540"/>
        <w:jc w:val="both"/>
        <w:rPr>
          <w:rFonts w:ascii="Arial" w:hAnsi="Arial" w:cs="Arial"/>
          <w:iCs/>
        </w:rPr>
      </w:pPr>
      <w:r>
        <w:rPr>
          <w:rFonts w:ascii="Arial" w:hAnsi="Arial" w:cs="Arial"/>
          <w:iCs/>
        </w:rPr>
        <w:t>Déterminez si le potentiel d’heures de travail actuellement disponibles est suffisant pour l’année 2005.</w:t>
      </w:r>
    </w:p>
    <w:p w:rsidR="000B180F" w:rsidRDefault="000B180F" w:rsidP="000B180F">
      <w:pPr>
        <w:numPr>
          <w:ilvl w:val="1"/>
          <w:numId w:val="2"/>
        </w:numPr>
        <w:tabs>
          <w:tab w:val="clear" w:pos="1428"/>
          <w:tab w:val="num" w:pos="1620"/>
        </w:tabs>
        <w:ind w:left="1620" w:hanging="540"/>
        <w:jc w:val="both"/>
        <w:rPr>
          <w:rFonts w:ascii="Arial" w:hAnsi="Arial" w:cs="Arial"/>
          <w:iCs/>
        </w:rPr>
      </w:pPr>
      <w:r>
        <w:rPr>
          <w:rFonts w:ascii="Arial" w:hAnsi="Arial" w:cs="Arial"/>
          <w:iCs/>
        </w:rPr>
        <w:t>Proposez une solution pour optimiser la taille de l’équipe. Justifiez votre proposition.</w:t>
      </w:r>
    </w:p>
    <w:p w:rsidR="000B180F" w:rsidRDefault="000B180F" w:rsidP="000B180F">
      <w:pPr>
        <w:numPr>
          <w:ilvl w:val="1"/>
          <w:numId w:val="2"/>
        </w:numPr>
        <w:tabs>
          <w:tab w:val="clear" w:pos="1428"/>
          <w:tab w:val="num" w:pos="1620"/>
        </w:tabs>
        <w:ind w:left="1620" w:hanging="540"/>
        <w:jc w:val="both"/>
        <w:rPr>
          <w:rFonts w:ascii="Arial" w:hAnsi="Arial" w:cs="Arial"/>
          <w:iCs/>
        </w:rPr>
      </w:pPr>
      <w:r>
        <w:rPr>
          <w:rFonts w:ascii="Arial" w:hAnsi="Arial" w:cs="Arial"/>
          <w:iCs/>
        </w:rPr>
        <w:t>Rédigez une annonce pour le recrutement d’un nouveau vendeur au sein de l’univers « sports de raquettes », destinée à paraître sur le site Internet de Décathlon et dans les différents points de vente de l’enseigne.</w:t>
      </w:r>
    </w:p>
    <w:p w:rsidR="000B180F" w:rsidRDefault="000B180F" w:rsidP="000B180F">
      <w:pPr>
        <w:numPr>
          <w:ilvl w:val="1"/>
          <w:numId w:val="2"/>
        </w:numPr>
        <w:tabs>
          <w:tab w:val="clear" w:pos="1428"/>
          <w:tab w:val="num" w:pos="1620"/>
        </w:tabs>
        <w:ind w:left="1620" w:hanging="540"/>
        <w:jc w:val="both"/>
        <w:rPr>
          <w:rFonts w:ascii="Arial" w:hAnsi="Arial" w:cs="Arial"/>
          <w:iCs/>
        </w:rPr>
      </w:pPr>
      <w:r>
        <w:rPr>
          <w:rFonts w:ascii="Arial" w:hAnsi="Arial" w:cs="Arial"/>
          <w:iCs/>
        </w:rPr>
        <w:t>Calculez le chiffre d’affaires quotidien prévisionnel pour la semaine 2.</w:t>
      </w:r>
    </w:p>
    <w:p w:rsidR="000B180F" w:rsidRDefault="000B180F" w:rsidP="000B180F">
      <w:pPr>
        <w:numPr>
          <w:ilvl w:val="1"/>
          <w:numId w:val="2"/>
        </w:numPr>
        <w:tabs>
          <w:tab w:val="clear" w:pos="1428"/>
          <w:tab w:val="num" w:pos="1620"/>
        </w:tabs>
        <w:ind w:left="1620" w:hanging="540"/>
        <w:jc w:val="both"/>
        <w:rPr>
          <w:rFonts w:ascii="Arial" w:hAnsi="Arial" w:cs="Arial"/>
          <w:iCs/>
        </w:rPr>
      </w:pPr>
      <w:r>
        <w:rPr>
          <w:rFonts w:ascii="Arial" w:hAnsi="Arial" w:cs="Arial"/>
          <w:iCs/>
        </w:rPr>
        <w:t>Déterminez le nombre d’heures de travail nécessaires dans l’univers « sports de raquettes » pour la semaine 2, dans l’objectif de productivité de 241 € de chiffre d’affaires par heure.</w:t>
      </w:r>
    </w:p>
    <w:p w:rsidR="000B180F" w:rsidRDefault="000B180F"/>
    <w:p w:rsidR="000B180F" w:rsidRDefault="000B180F"/>
    <w:p w:rsidR="000B180F" w:rsidRPr="000B180F" w:rsidRDefault="003A355C" w:rsidP="000B180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A</w:t>
      </w:r>
      <w:r w:rsidR="000B180F" w:rsidRPr="000B180F">
        <w:rPr>
          <w:rFonts w:ascii="Arial" w:hAnsi="Arial" w:cs="Arial"/>
          <w:b/>
          <w:bCs/>
        </w:rPr>
        <w:t>nnexe 4 : Les missions du vendeur.</w:t>
      </w:r>
    </w:p>
    <w:p w:rsidR="000B180F" w:rsidRPr="000B180F" w:rsidRDefault="000B180F" w:rsidP="000B180F">
      <w:pPr>
        <w:rPr>
          <w:rFonts w:ascii="Arial" w:hAnsi="Arial" w:cs="Arial"/>
          <w:b/>
          <w:bCs/>
        </w:rPr>
      </w:pPr>
    </w:p>
    <w:p w:rsidR="000B180F" w:rsidRPr="000B180F" w:rsidRDefault="000B180F" w:rsidP="000B180F">
      <w:pPr>
        <w:rPr>
          <w:rFonts w:ascii="Arial" w:hAnsi="Arial" w:cs="Arial"/>
          <w:b/>
          <w:bCs/>
        </w:rPr>
      </w:pPr>
    </w:p>
    <w:p w:rsidR="000B180F" w:rsidRPr="000B180F" w:rsidRDefault="000B180F" w:rsidP="000B180F">
      <w:pPr>
        <w:spacing w:before="100" w:beforeAutospacing="1" w:after="150"/>
        <w:jc w:val="center"/>
        <w:outlineLvl w:val="2"/>
        <w:rPr>
          <w:rFonts w:ascii="Arial" w:hAnsi="Arial" w:cs="Arial"/>
          <w:b/>
          <w:color w:val="3398C3"/>
          <w:sz w:val="15"/>
        </w:rPr>
      </w:pPr>
    </w:p>
    <w:p w:rsidR="000B180F" w:rsidRPr="000B180F" w:rsidRDefault="000B180F" w:rsidP="000B180F">
      <w:pPr>
        <w:jc w:val="center"/>
        <w:rPr>
          <w:rFonts w:ascii="Arial" w:hAnsi="Arial" w:cs="Arial"/>
          <w:b/>
          <w:bCs/>
          <w:u w:val="single"/>
        </w:rPr>
      </w:pPr>
      <w:r w:rsidRPr="000B180F">
        <w:rPr>
          <w:rFonts w:ascii="Arial" w:hAnsi="Arial" w:cs="Arial"/>
          <w:b/>
          <w:bCs/>
          <w:u w:val="single"/>
        </w:rPr>
        <w:t>VENTE ET RELATION CLIENT</w:t>
      </w:r>
    </w:p>
    <w:p w:rsidR="000B180F" w:rsidRPr="000B180F" w:rsidRDefault="000B180F" w:rsidP="000B180F">
      <w:pPr>
        <w:jc w:val="center"/>
        <w:rPr>
          <w:rFonts w:ascii="Arial" w:hAnsi="Arial" w:cs="Arial"/>
          <w:b/>
          <w:bCs/>
          <w:u w:val="single"/>
        </w:rPr>
      </w:pPr>
    </w:p>
    <w:p w:rsidR="000B180F" w:rsidRPr="000B180F" w:rsidRDefault="000B180F" w:rsidP="000B180F">
      <w:pPr>
        <w:numPr>
          <w:ilvl w:val="1"/>
          <w:numId w:val="3"/>
        </w:numPr>
        <w:ind w:left="360"/>
        <w:rPr>
          <w:rFonts w:ascii="Arial" w:hAnsi="Arial" w:cs="Arial"/>
        </w:rPr>
      </w:pPr>
      <w:r w:rsidRPr="000B180F">
        <w:rPr>
          <w:rFonts w:ascii="Arial" w:hAnsi="Arial" w:cs="Arial"/>
        </w:rPr>
        <w:t>Accueillir/ renseigner et accompagner le client</w:t>
      </w:r>
    </w:p>
    <w:p w:rsidR="000B180F" w:rsidRPr="000B180F" w:rsidRDefault="000B180F" w:rsidP="000B180F">
      <w:pPr>
        <w:numPr>
          <w:ilvl w:val="1"/>
          <w:numId w:val="3"/>
        </w:numPr>
        <w:ind w:left="360"/>
        <w:rPr>
          <w:rFonts w:ascii="Arial" w:hAnsi="Arial" w:cs="Arial"/>
        </w:rPr>
      </w:pPr>
      <w:r w:rsidRPr="000B180F">
        <w:rPr>
          <w:rFonts w:ascii="Arial" w:hAnsi="Arial" w:cs="Arial"/>
        </w:rPr>
        <w:t>Développer la vente des produits du rayon et du département pour atteindre les objectifs de CA journaliers</w:t>
      </w:r>
    </w:p>
    <w:p w:rsidR="000B180F" w:rsidRPr="000B180F" w:rsidRDefault="000B180F" w:rsidP="000B180F">
      <w:pPr>
        <w:numPr>
          <w:ilvl w:val="1"/>
          <w:numId w:val="3"/>
        </w:numPr>
        <w:ind w:left="360"/>
        <w:rPr>
          <w:rFonts w:ascii="Arial" w:hAnsi="Arial" w:cs="Arial"/>
        </w:rPr>
      </w:pPr>
      <w:r w:rsidRPr="000B180F">
        <w:rPr>
          <w:rFonts w:ascii="Arial" w:hAnsi="Arial" w:cs="Arial"/>
        </w:rPr>
        <w:t>Assurer la démonstration des produits</w:t>
      </w:r>
    </w:p>
    <w:p w:rsidR="000B180F" w:rsidRPr="000B180F" w:rsidRDefault="000B180F" w:rsidP="000B180F">
      <w:pPr>
        <w:numPr>
          <w:ilvl w:val="1"/>
          <w:numId w:val="3"/>
        </w:numPr>
        <w:ind w:left="360"/>
        <w:rPr>
          <w:rFonts w:ascii="Arial" w:hAnsi="Arial" w:cs="Arial"/>
        </w:rPr>
      </w:pPr>
      <w:r w:rsidRPr="000B180F">
        <w:rPr>
          <w:rFonts w:ascii="Arial" w:hAnsi="Arial" w:cs="Arial"/>
        </w:rPr>
        <w:t>Réaliser des ventes complémentaires pour fidéliser nos clients</w:t>
      </w:r>
    </w:p>
    <w:p w:rsidR="000B180F" w:rsidRPr="000B180F" w:rsidRDefault="000B180F" w:rsidP="000B180F">
      <w:pPr>
        <w:numPr>
          <w:ilvl w:val="1"/>
          <w:numId w:val="3"/>
        </w:numPr>
        <w:ind w:left="360"/>
        <w:rPr>
          <w:rFonts w:ascii="Arial" w:hAnsi="Arial" w:cs="Arial"/>
        </w:rPr>
      </w:pPr>
      <w:r w:rsidRPr="000B180F">
        <w:rPr>
          <w:rFonts w:ascii="Arial" w:hAnsi="Arial" w:cs="Arial"/>
        </w:rPr>
        <w:t xml:space="preserve">Mettre en avant les services offerts par la société </w:t>
      </w:r>
    </w:p>
    <w:p w:rsidR="000B180F" w:rsidRPr="000B180F" w:rsidRDefault="000B180F" w:rsidP="000B180F">
      <w:pPr>
        <w:numPr>
          <w:ilvl w:val="1"/>
          <w:numId w:val="3"/>
        </w:numPr>
        <w:ind w:left="360"/>
        <w:rPr>
          <w:rFonts w:ascii="Arial" w:hAnsi="Arial" w:cs="Arial"/>
        </w:rPr>
      </w:pPr>
      <w:r w:rsidRPr="000B180F">
        <w:rPr>
          <w:rFonts w:ascii="Arial" w:hAnsi="Arial" w:cs="Arial"/>
        </w:rPr>
        <w:t xml:space="preserve">Renseigner le client sur le caractère technique des produits </w:t>
      </w:r>
    </w:p>
    <w:p w:rsidR="000B180F" w:rsidRPr="000B180F" w:rsidRDefault="000B180F" w:rsidP="000B180F">
      <w:pPr>
        <w:rPr>
          <w:rFonts w:ascii="Arial" w:hAnsi="Arial" w:cs="Arial"/>
        </w:rPr>
      </w:pPr>
    </w:p>
    <w:p w:rsidR="000B180F" w:rsidRPr="000B180F" w:rsidRDefault="000B180F" w:rsidP="000B180F">
      <w:pPr>
        <w:rPr>
          <w:rFonts w:ascii="Arial" w:hAnsi="Arial" w:cs="Arial"/>
        </w:rPr>
      </w:pPr>
    </w:p>
    <w:p w:rsidR="000B180F" w:rsidRPr="000B180F" w:rsidRDefault="000B180F" w:rsidP="000B180F">
      <w:pPr>
        <w:jc w:val="center"/>
        <w:rPr>
          <w:rFonts w:ascii="Arial" w:hAnsi="Arial" w:cs="Arial"/>
          <w:b/>
          <w:bCs/>
          <w:u w:val="single"/>
        </w:rPr>
      </w:pPr>
      <w:r w:rsidRPr="000B180F">
        <w:rPr>
          <w:rFonts w:ascii="Arial" w:hAnsi="Arial" w:cs="Arial"/>
          <w:b/>
          <w:bCs/>
          <w:u w:val="single"/>
        </w:rPr>
        <w:t>IMPLANTATIONS ET MISE EN RAYON</w:t>
      </w:r>
    </w:p>
    <w:p w:rsidR="000B180F" w:rsidRPr="000B180F" w:rsidRDefault="000B180F" w:rsidP="000B180F">
      <w:pPr>
        <w:jc w:val="center"/>
        <w:rPr>
          <w:rFonts w:ascii="Arial" w:hAnsi="Arial" w:cs="Arial"/>
          <w:b/>
          <w:bCs/>
          <w:u w:val="single"/>
        </w:rPr>
      </w:pPr>
    </w:p>
    <w:p w:rsidR="000B180F" w:rsidRPr="000B180F" w:rsidRDefault="000B180F" w:rsidP="000B180F">
      <w:pPr>
        <w:numPr>
          <w:ilvl w:val="0"/>
          <w:numId w:val="4"/>
        </w:numPr>
        <w:rPr>
          <w:rFonts w:ascii="Arial" w:hAnsi="Arial" w:cs="Arial"/>
        </w:rPr>
      </w:pPr>
      <w:r w:rsidRPr="000B180F">
        <w:rPr>
          <w:rFonts w:ascii="Arial" w:hAnsi="Arial" w:cs="Arial"/>
        </w:rPr>
        <w:t xml:space="preserve">Assurer la mise en rayon des produits </w:t>
      </w:r>
    </w:p>
    <w:p w:rsidR="000B180F" w:rsidRPr="000B180F" w:rsidRDefault="000B180F" w:rsidP="000B180F">
      <w:pPr>
        <w:numPr>
          <w:ilvl w:val="0"/>
          <w:numId w:val="4"/>
        </w:numPr>
        <w:rPr>
          <w:rFonts w:ascii="Arial" w:hAnsi="Arial" w:cs="Arial"/>
        </w:rPr>
      </w:pPr>
      <w:r w:rsidRPr="000B180F">
        <w:rPr>
          <w:rFonts w:ascii="Arial" w:hAnsi="Arial" w:cs="Arial"/>
        </w:rPr>
        <w:t>Appliquer les règles de merchandising définies par l’enseigne</w:t>
      </w:r>
    </w:p>
    <w:p w:rsidR="000B180F" w:rsidRPr="000B180F" w:rsidRDefault="000B180F" w:rsidP="000B180F">
      <w:pPr>
        <w:numPr>
          <w:ilvl w:val="0"/>
          <w:numId w:val="4"/>
        </w:numPr>
        <w:rPr>
          <w:rFonts w:ascii="Arial" w:hAnsi="Arial" w:cs="Arial"/>
        </w:rPr>
      </w:pPr>
      <w:r w:rsidRPr="000B180F">
        <w:rPr>
          <w:rFonts w:ascii="Arial" w:hAnsi="Arial" w:cs="Arial"/>
        </w:rPr>
        <w:t xml:space="preserve">Participer aux implantations de l’univers </w:t>
      </w:r>
    </w:p>
    <w:p w:rsidR="000B180F" w:rsidRPr="000B180F" w:rsidRDefault="000B180F" w:rsidP="000B180F">
      <w:pPr>
        <w:rPr>
          <w:rFonts w:ascii="Arial" w:hAnsi="Arial" w:cs="Arial"/>
        </w:rPr>
      </w:pPr>
    </w:p>
    <w:p w:rsidR="000B180F" w:rsidRPr="000B180F" w:rsidRDefault="000B180F" w:rsidP="000B180F">
      <w:pPr>
        <w:rPr>
          <w:rFonts w:ascii="Arial" w:hAnsi="Arial" w:cs="Arial"/>
        </w:rPr>
      </w:pPr>
    </w:p>
    <w:p w:rsidR="000B180F" w:rsidRPr="000B180F" w:rsidRDefault="000B180F" w:rsidP="000B180F">
      <w:pPr>
        <w:jc w:val="center"/>
        <w:rPr>
          <w:rFonts w:ascii="Arial" w:hAnsi="Arial" w:cs="Arial"/>
          <w:b/>
          <w:bCs/>
          <w:u w:val="single"/>
        </w:rPr>
      </w:pPr>
      <w:r w:rsidRPr="000B180F">
        <w:rPr>
          <w:rFonts w:ascii="Arial" w:hAnsi="Arial" w:cs="Arial"/>
          <w:b/>
          <w:bCs/>
          <w:u w:val="single"/>
        </w:rPr>
        <w:t>AUTRES ACTIVITES</w:t>
      </w:r>
    </w:p>
    <w:p w:rsidR="000B180F" w:rsidRPr="000B180F" w:rsidRDefault="000B180F" w:rsidP="000B180F">
      <w:pPr>
        <w:jc w:val="center"/>
        <w:rPr>
          <w:rFonts w:ascii="Arial" w:hAnsi="Arial" w:cs="Arial"/>
          <w:b/>
          <w:bCs/>
          <w:u w:val="single"/>
        </w:rPr>
      </w:pPr>
    </w:p>
    <w:p w:rsidR="000B180F" w:rsidRPr="000B180F" w:rsidRDefault="000B180F" w:rsidP="000B180F">
      <w:pPr>
        <w:numPr>
          <w:ilvl w:val="0"/>
          <w:numId w:val="5"/>
        </w:numPr>
        <w:rPr>
          <w:rFonts w:ascii="Arial" w:hAnsi="Arial" w:cs="Arial"/>
        </w:rPr>
      </w:pPr>
      <w:r w:rsidRPr="000B180F">
        <w:rPr>
          <w:rFonts w:ascii="Arial" w:hAnsi="Arial" w:cs="Arial"/>
        </w:rPr>
        <w:t>Se former en permanence</w:t>
      </w:r>
    </w:p>
    <w:p w:rsidR="000B180F" w:rsidRPr="000B180F" w:rsidRDefault="000B180F" w:rsidP="000B180F">
      <w:pPr>
        <w:numPr>
          <w:ilvl w:val="0"/>
          <w:numId w:val="5"/>
        </w:numPr>
        <w:rPr>
          <w:rFonts w:ascii="Arial" w:hAnsi="Arial" w:cs="Arial"/>
        </w:rPr>
      </w:pPr>
      <w:r w:rsidRPr="000B180F">
        <w:rPr>
          <w:rFonts w:ascii="Arial" w:hAnsi="Arial" w:cs="Arial"/>
        </w:rPr>
        <w:lastRenderedPageBreak/>
        <w:t>S’informer régulièrement de l’évolution des produits</w:t>
      </w:r>
    </w:p>
    <w:p w:rsidR="000B180F" w:rsidRPr="000B180F" w:rsidRDefault="000B180F" w:rsidP="000B180F">
      <w:pPr>
        <w:numPr>
          <w:ilvl w:val="0"/>
          <w:numId w:val="5"/>
        </w:numPr>
        <w:rPr>
          <w:rFonts w:ascii="Arial" w:hAnsi="Arial" w:cs="Arial"/>
        </w:rPr>
      </w:pPr>
      <w:r w:rsidRPr="000B180F">
        <w:rPr>
          <w:rFonts w:ascii="Arial" w:hAnsi="Arial" w:cs="Arial"/>
        </w:rPr>
        <w:t>Faire remonter toutes les informations commerciales jugées pertinentes</w:t>
      </w:r>
    </w:p>
    <w:p w:rsidR="000B180F" w:rsidRPr="000B180F" w:rsidRDefault="000B180F" w:rsidP="000B180F">
      <w:pPr>
        <w:numPr>
          <w:ilvl w:val="0"/>
          <w:numId w:val="5"/>
        </w:numPr>
        <w:rPr>
          <w:rFonts w:ascii="Arial" w:hAnsi="Arial" w:cs="Arial"/>
        </w:rPr>
      </w:pPr>
      <w:r w:rsidRPr="000B180F">
        <w:rPr>
          <w:rFonts w:ascii="Arial" w:hAnsi="Arial" w:cs="Arial"/>
        </w:rPr>
        <w:t xml:space="preserve">Participer à la vie du point de vente </w:t>
      </w:r>
    </w:p>
    <w:p w:rsidR="000B180F" w:rsidRPr="000B180F" w:rsidRDefault="000B180F" w:rsidP="000B180F">
      <w:pPr>
        <w:rPr>
          <w:rFonts w:ascii="Arial" w:hAnsi="Arial" w:cs="Arial"/>
        </w:rPr>
      </w:pPr>
    </w:p>
    <w:p w:rsidR="000B180F" w:rsidRPr="000B180F" w:rsidRDefault="000B180F" w:rsidP="000B180F">
      <w:pPr>
        <w:rPr>
          <w:rFonts w:ascii="Arial" w:hAnsi="Arial" w:cs="Arial"/>
        </w:rPr>
      </w:pPr>
    </w:p>
    <w:p w:rsidR="003A355C" w:rsidRDefault="000B180F" w:rsidP="003A355C">
      <w:pPr>
        <w:rPr>
          <w:rFonts w:ascii="Arial" w:hAnsi="Arial" w:cs="Arial"/>
        </w:rPr>
      </w:pPr>
      <w:r w:rsidRPr="000B180F">
        <w:rPr>
          <w:rFonts w:ascii="Arial" w:hAnsi="Arial" w:cs="Arial"/>
          <w:u w:val="single"/>
        </w:rPr>
        <w:t>Perspectives de salaires pour un vendeur</w:t>
      </w:r>
      <w:r w:rsidRPr="000B180F">
        <w:rPr>
          <w:rFonts w:ascii="Arial" w:hAnsi="Arial" w:cs="Arial"/>
        </w:rPr>
        <w:t> : 15 K€</w:t>
      </w:r>
    </w:p>
    <w:p w:rsidR="003A355C" w:rsidRDefault="003A355C" w:rsidP="003A355C">
      <w:pPr>
        <w:rPr>
          <w:rFonts w:ascii="Arial" w:hAnsi="Arial" w:cs="Arial"/>
        </w:rPr>
      </w:pPr>
    </w:p>
    <w:p w:rsidR="003A355C" w:rsidRDefault="003A355C" w:rsidP="003A355C">
      <w:pPr>
        <w:rPr>
          <w:rFonts w:ascii="Arial" w:hAnsi="Arial" w:cs="Arial"/>
        </w:rPr>
      </w:pPr>
    </w:p>
    <w:p w:rsidR="000B180F" w:rsidRPr="000B180F" w:rsidRDefault="000B180F" w:rsidP="003A355C">
      <w:pPr>
        <w:rPr>
          <w:rFonts w:ascii="Arial" w:hAnsi="Arial" w:cs="Arial"/>
          <w:b/>
          <w:bCs/>
        </w:rPr>
      </w:pPr>
      <w:r w:rsidRPr="000B180F">
        <w:rPr>
          <w:rFonts w:ascii="Arial" w:hAnsi="Arial" w:cs="Arial"/>
          <w:b/>
          <w:bCs/>
        </w:rPr>
        <w:t>Annexe 5 : Objectifs 2005 de l’univers sports de raquettes.</w:t>
      </w:r>
    </w:p>
    <w:p w:rsidR="000B180F" w:rsidRPr="000B180F" w:rsidRDefault="000B180F" w:rsidP="000B180F">
      <w:pPr>
        <w:rPr>
          <w:rFonts w:ascii="Arial" w:hAnsi="Arial" w:cs="Arial"/>
        </w:rPr>
      </w:pPr>
    </w:p>
    <w:p w:rsidR="000B180F" w:rsidRPr="000B180F" w:rsidRDefault="000B180F" w:rsidP="000B18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0B180F" w:rsidRPr="000B180F" w:rsidTr="003B723E">
        <w:tc>
          <w:tcPr>
            <w:tcW w:w="3070" w:type="dxa"/>
          </w:tcPr>
          <w:p w:rsidR="000B180F" w:rsidRPr="000B180F" w:rsidRDefault="000B180F" w:rsidP="000B180F">
            <w:pPr>
              <w:jc w:val="center"/>
              <w:rPr>
                <w:rFonts w:ascii="Arial" w:hAnsi="Arial" w:cs="Arial"/>
                <w:b/>
                <w:bCs/>
              </w:rPr>
            </w:pPr>
          </w:p>
        </w:tc>
        <w:tc>
          <w:tcPr>
            <w:tcW w:w="3071" w:type="dxa"/>
          </w:tcPr>
          <w:p w:rsidR="000B180F" w:rsidRPr="000B180F" w:rsidRDefault="000B180F" w:rsidP="000B180F">
            <w:pPr>
              <w:jc w:val="center"/>
              <w:rPr>
                <w:rFonts w:ascii="Arial" w:hAnsi="Arial" w:cs="Arial"/>
                <w:b/>
                <w:bCs/>
              </w:rPr>
            </w:pPr>
            <w:r w:rsidRPr="000B180F">
              <w:rPr>
                <w:rFonts w:ascii="Arial" w:hAnsi="Arial" w:cs="Arial"/>
                <w:b/>
                <w:bCs/>
              </w:rPr>
              <w:t>2004</w:t>
            </w:r>
          </w:p>
        </w:tc>
        <w:tc>
          <w:tcPr>
            <w:tcW w:w="3071" w:type="dxa"/>
          </w:tcPr>
          <w:p w:rsidR="000B180F" w:rsidRPr="000B180F" w:rsidRDefault="000B180F" w:rsidP="000B180F">
            <w:pPr>
              <w:jc w:val="center"/>
              <w:rPr>
                <w:rFonts w:ascii="Arial" w:hAnsi="Arial" w:cs="Arial"/>
                <w:b/>
                <w:bCs/>
              </w:rPr>
            </w:pPr>
            <w:r w:rsidRPr="000B180F">
              <w:rPr>
                <w:rFonts w:ascii="Arial" w:hAnsi="Arial" w:cs="Arial"/>
                <w:b/>
                <w:bCs/>
              </w:rPr>
              <w:t>Objectif 2005</w:t>
            </w:r>
          </w:p>
        </w:tc>
      </w:tr>
      <w:tr w:rsidR="000B180F" w:rsidRPr="000B180F" w:rsidTr="003B723E">
        <w:tc>
          <w:tcPr>
            <w:tcW w:w="3070" w:type="dxa"/>
          </w:tcPr>
          <w:p w:rsidR="000B180F" w:rsidRPr="000B180F" w:rsidRDefault="000B180F" w:rsidP="000B180F">
            <w:pPr>
              <w:jc w:val="center"/>
              <w:rPr>
                <w:rFonts w:ascii="Arial" w:hAnsi="Arial" w:cs="Arial"/>
                <w:b/>
                <w:bCs/>
              </w:rPr>
            </w:pPr>
            <w:r w:rsidRPr="000B180F">
              <w:rPr>
                <w:rFonts w:ascii="Arial" w:hAnsi="Arial" w:cs="Arial"/>
                <w:b/>
                <w:bCs/>
              </w:rPr>
              <w:t>Productivité de l’univers</w:t>
            </w:r>
          </w:p>
        </w:tc>
        <w:tc>
          <w:tcPr>
            <w:tcW w:w="3071" w:type="dxa"/>
          </w:tcPr>
          <w:p w:rsidR="000B180F" w:rsidRPr="000B180F" w:rsidRDefault="000B180F" w:rsidP="000B180F">
            <w:pPr>
              <w:jc w:val="center"/>
              <w:rPr>
                <w:rFonts w:ascii="Arial" w:hAnsi="Arial" w:cs="Arial"/>
              </w:rPr>
            </w:pPr>
            <w:r w:rsidRPr="000B180F">
              <w:rPr>
                <w:rFonts w:ascii="Arial" w:hAnsi="Arial" w:cs="Arial"/>
              </w:rPr>
              <w:t>170 € / heure</w:t>
            </w:r>
          </w:p>
        </w:tc>
        <w:tc>
          <w:tcPr>
            <w:tcW w:w="3071" w:type="dxa"/>
          </w:tcPr>
          <w:p w:rsidR="000B180F" w:rsidRPr="000B180F" w:rsidRDefault="000B180F" w:rsidP="000B180F">
            <w:pPr>
              <w:jc w:val="center"/>
              <w:rPr>
                <w:rFonts w:ascii="Arial" w:hAnsi="Arial" w:cs="Arial"/>
              </w:rPr>
            </w:pPr>
            <w:r w:rsidRPr="000B180F">
              <w:rPr>
                <w:rFonts w:ascii="Arial" w:hAnsi="Arial" w:cs="Arial"/>
              </w:rPr>
              <w:t>241 € / heure</w:t>
            </w:r>
          </w:p>
        </w:tc>
      </w:tr>
      <w:tr w:rsidR="000B180F" w:rsidRPr="000B180F" w:rsidTr="003B723E">
        <w:tc>
          <w:tcPr>
            <w:tcW w:w="3070" w:type="dxa"/>
          </w:tcPr>
          <w:p w:rsidR="000B180F" w:rsidRPr="000B180F" w:rsidRDefault="000B180F" w:rsidP="000B180F">
            <w:pPr>
              <w:jc w:val="center"/>
              <w:rPr>
                <w:rFonts w:ascii="Arial" w:hAnsi="Arial" w:cs="Arial"/>
                <w:b/>
                <w:bCs/>
              </w:rPr>
            </w:pPr>
            <w:r w:rsidRPr="000B180F">
              <w:rPr>
                <w:rFonts w:ascii="Arial" w:hAnsi="Arial" w:cs="Arial"/>
                <w:b/>
                <w:bCs/>
              </w:rPr>
              <w:t>Chiffre d’affaires de l’univers (HT)</w:t>
            </w:r>
          </w:p>
        </w:tc>
        <w:tc>
          <w:tcPr>
            <w:tcW w:w="3071" w:type="dxa"/>
          </w:tcPr>
          <w:p w:rsidR="000B180F" w:rsidRPr="000B180F" w:rsidRDefault="000B180F" w:rsidP="000B180F">
            <w:pPr>
              <w:jc w:val="center"/>
              <w:rPr>
                <w:rFonts w:ascii="Arial" w:hAnsi="Arial" w:cs="Arial"/>
              </w:rPr>
            </w:pPr>
            <w:r w:rsidRPr="000B180F">
              <w:rPr>
                <w:rFonts w:ascii="Arial" w:hAnsi="Arial" w:cs="Arial"/>
              </w:rPr>
              <w:t>3.775 K€</w:t>
            </w:r>
          </w:p>
        </w:tc>
        <w:tc>
          <w:tcPr>
            <w:tcW w:w="3071" w:type="dxa"/>
          </w:tcPr>
          <w:p w:rsidR="000B180F" w:rsidRPr="000B180F" w:rsidRDefault="000B180F" w:rsidP="000B180F">
            <w:pPr>
              <w:jc w:val="center"/>
              <w:rPr>
                <w:rFonts w:ascii="Arial" w:hAnsi="Arial" w:cs="Arial"/>
              </w:rPr>
            </w:pPr>
            <w:r w:rsidRPr="000B180F">
              <w:rPr>
                <w:rFonts w:ascii="Arial" w:hAnsi="Arial" w:cs="Arial"/>
              </w:rPr>
              <w:t>+ 4 %</w:t>
            </w:r>
          </w:p>
        </w:tc>
      </w:tr>
    </w:tbl>
    <w:p w:rsidR="000B180F" w:rsidRPr="000B180F" w:rsidRDefault="000B180F" w:rsidP="000B180F">
      <w:pPr>
        <w:jc w:val="center"/>
        <w:rPr>
          <w:rFonts w:ascii="Arial" w:hAnsi="Arial" w:cs="Arial"/>
        </w:rPr>
      </w:pPr>
    </w:p>
    <w:p w:rsidR="000B180F" w:rsidRPr="000B180F" w:rsidRDefault="000B180F" w:rsidP="000B180F">
      <w:pPr>
        <w:jc w:val="both"/>
        <w:rPr>
          <w:rFonts w:ascii="Arial" w:hAnsi="Arial" w:cs="Arial"/>
        </w:rPr>
      </w:pPr>
      <w:r w:rsidRPr="000B180F">
        <w:rPr>
          <w:rFonts w:ascii="Arial" w:hAnsi="Arial" w:cs="Arial"/>
        </w:rPr>
        <w:t>N.B : productivité = CA de l’univers / nombre d’heures de travail de l’univers</w:t>
      </w:r>
    </w:p>
    <w:p w:rsidR="000B180F" w:rsidRPr="000B180F" w:rsidRDefault="000B180F" w:rsidP="000B180F">
      <w:pPr>
        <w:rPr>
          <w:rFonts w:ascii="Arial" w:hAnsi="Arial" w:cs="Arial"/>
        </w:rPr>
      </w:pPr>
    </w:p>
    <w:p w:rsidR="000B180F" w:rsidRPr="000B180F" w:rsidRDefault="000B180F" w:rsidP="000B180F">
      <w:pPr>
        <w:pBdr>
          <w:top w:val="single" w:sz="4" w:space="1" w:color="auto"/>
          <w:left w:val="single" w:sz="4" w:space="4" w:color="auto"/>
          <w:bottom w:val="single" w:sz="4" w:space="1" w:color="auto"/>
          <w:right w:val="single" w:sz="4" w:space="4" w:color="auto"/>
        </w:pBdr>
        <w:jc w:val="center"/>
        <w:rPr>
          <w:rFonts w:ascii="Arial" w:hAnsi="Arial" w:cs="Arial"/>
          <w:caps/>
        </w:rPr>
      </w:pPr>
      <w:r w:rsidRPr="000B180F">
        <w:rPr>
          <w:rFonts w:ascii="Arial" w:hAnsi="Arial" w:cs="Arial"/>
        </w:rPr>
        <w:t>Annexe 6 : Données statistiques concernant le personnel.</w:t>
      </w:r>
    </w:p>
    <w:p w:rsidR="000B180F" w:rsidRPr="000B180F" w:rsidRDefault="000B180F" w:rsidP="000B18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142"/>
      </w:tblGrid>
      <w:tr w:rsidR="000B180F" w:rsidRPr="000B180F" w:rsidTr="003B723E">
        <w:trPr>
          <w:trHeight w:val="555"/>
        </w:trPr>
        <w:tc>
          <w:tcPr>
            <w:tcW w:w="4606" w:type="dxa"/>
            <w:vAlign w:val="center"/>
          </w:tcPr>
          <w:p w:rsidR="000B180F" w:rsidRPr="000B180F" w:rsidRDefault="000B180F" w:rsidP="000B180F">
            <w:pPr>
              <w:rPr>
                <w:rFonts w:ascii="Arial" w:hAnsi="Arial" w:cs="Arial"/>
                <w:b/>
                <w:bCs/>
              </w:rPr>
            </w:pPr>
            <w:r w:rsidRPr="000B180F">
              <w:rPr>
                <w:rFonts w:ascii="Arial" w:hAnsi="Arial" w:cs="Arial"/>
                <w:b/>
                <w:bCs/>
              </w:rPr>
              <w:t xml:space="preserve">Nombre de semaines de congés/ an </w:t>
            </w:r>
          </w:p>
        </w:tc>
        <w:tc>
          <w:tcPr>
            <w:tcW w:w="4142" w:type="dxa"/>
            <w:vAlign w:val="center"/>
          </w:tcPr>
          <w:p w:rsidR="000B180F" w:rsidRPr="000B180F" w:rsidRDefault="000B180F" w:rsidP="000B180F">
            <w:pPr>
              <w:jc w:val="center"/>
              <w:rPr>
                <w:rFonts w:ascii="Arial" w:hAnsi="Arial" w:cs="Arial"/>
              </w:rPr>
            </w:pPr>
            <w:r w:rsidRPr="000B180F">
              <w:rPr>
                <w:rFonts w:ascii="Arial" w:hAnsi="Arial" w:cs="Arial"/>
              </w:rPr>
              <w:t>5 semaines (2,5 jours par mois)</w:t>
            </w:r>
          </w:p>
        </w:tc>
      </w:tr>
      <w:tr w:rsidR="000B180F" w:rsidRPr="000B180F" w:rsidTr="003B723E">
        <w:trPr>
          <w:trHeight w:val="555"/>
        </w:trPr>
        <w:tc>
          <w:tcPr>
            <w:tcW w:w="4606" w:type="dxa"/>
            <w:vAlign w:val="center"/>
          </w:tcPr>
          <w:p w:rsidR="000B180F" w:rsidRPr="000B180F" w:rsidRDefault="000B180F" w:rsidP="000B180F">
            <w:pPr>
              <w:rPr>
                <w:rFonts w:ascii="Arial" w:hAnsi="Arial" w:cs="Arial"/>
                <w:b/>
                <w:bCs/>
              </w:rPr>
            </w:pPr>
            <w:r w:rsidRPr="000B180F">
              <w:rPr>
                <w:rFonts w:ascii="Arial" w:hAnsi="Arial" w:cs="Arial"/>
                <w:b/>
                <w:bCs/>
              </w:rPr>
              <w:t>Repos hebdomadaire</w:t>
            </w:r>
          </w:p>
        </w:tc>
        <w:tc>
          <w:tcPr>
            <w:tcW w:w="4142" w:type="dxa"/>
            <w:vAlign w:val="center"/>
          </w:tcPr>
          <w:p w:rsidR="000B180F" w:rsidRPr="000B180F" w:rsidRDefault="000B180F" w:rsidP="000B180F">
            <w:pPr>
              <w:jc w:val="center"/>
              <w:rPr>
                <w:rFonts w:ascii="Arial" w:hAnsi="Arial" w:cs="Arial"/>
              </w:rPr>
            </w:pPr>
            <w:r w:rsidRPr="000B180F">
              <w:rPr>
                <w:rFonts w:ascii="Arial" w:hAnsi="Arial" w:cs="Arial"/>
              </w:rPr>
              <w:t>Dimanche + un jour fixe hebdomadaire</w:t>
            </w:r>
          </w:p>
        </w:tc>
      </w:tr>
      <w:tr w:rsidR="000B180F" w:rsidRPr="000B180F" w:rsidTr="003B723E">
        <w:trPr>
          <w:trHeight w:val="555"/>
        </w:trPr>
        <w:tc>
          <w:tcPr>
            <w:tcW w:w="4606" w:type="dxa"/>
            <w:vAlign w:val="center"/>
          </w:tcPr>
          <w:p w:rsidR="000B180F" w:rsidRPr="000B180F" w:rsidRDefault="000B180F" w:rsidP="000B180F">
            <w:pPr>
              <w:rPr>
                <w:rFonts w:ascii="Arial" w:hAnsi="Arial" w:cs="Arial"/>
                <w:b/>
                <w:bCs/>
              </w:rPr>
            </w:pPr>
            <w:r w:rsidRPr="000B180F">
              <w:rPr>
                <w:rFonts w:ascii="Arial" w:hAnsi="Arial" w:cs="Arial"/>
                <w:b/>
                <w:bCs/>
              </w:rPr>
              <w:t>Base horaire hebdomadaire</w:t>
            </w:r>
          </w:p>
        </w:tc>
        <w:tc>
          <w:tcPr>
            <w:tcW w:w="4142" w:type="dxa"/>
            <w:vAlign w:val="center"/>
          </w:tcPr>
          <w:p w:rsidR="000B180F" w:rsidRPr="000B180F" w:rsidRDefault="000B180F" w:rsidP="000B180F">
            <w:pPr>
              <w:jc w:val="center"/>
              <w:rPr>
                <w:rFonts w:ascii="Arial" w:hAnsi="Arial" w:cs="Arial"/>
              </w:rPr>
            </w:pPr>
            <w:r w:rsidRPr="000B180F">
              <w:rPr>
                <w:rFonts w:ascii="Arial" w:hAnsi="Arial" w:cs="Arial"/>
              </w:rPr>
              <w:t>35 h / semaine</w:t>
            </w:r>
          </w:p>
        </w:tc>
      </w:tr>
      <w:tr w:rsidR="000B180F" w:rsidRPr="000B180F" w:rsidTr="003B723E">
        <w:trPr>
          <w:trHeight w:val="555"/>
        </w:trPr>
        <w:tc>
          <w:tcPr>
            <w:tcW w:w="4606" w:type="dxa"/>
            <w:vAlign w:val="center"/>
          </w:tcPr>
          <w:p w:rsidR="000B180F" w:rsidRPr="000B180F" w:rsidRDefault="000B180F" w:rsidP="000B180F">
            <w:pPr>
              <w:rPr>
                <w:rFonts w:ascii="Arial" w:hAnsi="Arial" w:cs="Arial"/>
                <w:b/>
                <w:bCs/>
              </w:rPr>
            </w:pPr>
            <w:r w:rsidRPr="000B180F">
              <w:rPr>
                <w:rFonts w:ascii="Arial" w:hAnsi="Arial" w:cs="Arial"/>
                <w:b/>
                <w:bCs/>
              </w:rPr>
              <w:t>Temps de formation moyen annuel pour 1 CDI 35 heures</w:t>
            </w:r>
          </w:p>
        </w:tc>
        <w:tc>
          <w:tcPr>
            <w:tcW w:w="4142" w:type="dxa"/>
            <w:vAlign w:val="center"/>
          </w:tcPr>
          <w:p w:rsidR="000B180F" w:rsidRPr="000B180F" w:rsidRDefault="000B180F" w:rsidP="000B180F">
            <w:pPr>
              <w:jc w:val="center"/>
              <w:rPr>
                <w:rFonts w:ascii="Arial" w:hAnsi="Arial" w:cs="Arial"/>
              </w:rPr>
            </w:pPr>
            <w:r w:rsidRPr="000B180F">
              <w:rPr>
                <w:rFonts w:ascii="Arial" w:hAnsi="Arial" w:cs="Arial"/>
              </w:rPr>
              <w:t>10 jours (8 heures par jour)</w:t>
            </w:r>
          </w:p>
        </w:tc>
      </w:tr>
      <w:tr w:rsidR="000B180F" w:rsidRPr="000B180F" w:rsidTr="003B723E">
        <w:trPr>
          <w:trHeight w:val="555"/>
        </w:trPr>
        <w:tc>
          <w:tcPr>
            <w:tcW w:w="4606" w:type="dxa"/>
            <w:vAlign w:val="center"/>
          </w:tcPr>
          <w:p w:rsidR="000B180F" w:rsidRPr="000B180F" w:rsidRDefault="000B180F" w:rsidP="000B180F">
            <w:pPr>
              <w:rPr>
                <w:rFonts w:ascii="Arial" w:hAnsi="Arial" w:cs="Arial"/>
                <w:b/>
                <w:bCs/>
              </w:rPr>
            </w:pPr>
            <w:r w:rsidRPr="000B180F">
              <w:rPr>
                <w:rFonts w:ascii="Arial" w:hAnsi="Arial" w:cs="Arial"/>
                <w:b/>
                <w:bCs/>
              </w:rPr>
              <w:t>Absences pour raisons personnelles pour 1 CDI 35 heures</w:t>
            </w:r>
          </w:p>
        </w:tc>
        <w:tc>
          <w:tcPr>
            <w:tcW w:w="4142" w:type="dxa"/>
            <w:vAlign w:val="center"/>
          </w:tcPr>
          <w:p w:rsidR="000B180F" w:rsidRPr="000B180F" w:rsidRDefault="000B180F" w:rsidP="000B180F">
            <w:pPr>
              <w:jc w:val="center"/>
              <w:rPr>
                <w:rFonts w:ascii="Arial" w:hAnsi="Arial" w:cs="Arial"/>
              </w:rPr>
            </w:pPr>
            <w:r w:rsidRPr="000B180F">
              <w:rPr>
                <w:rFonts w:ascii="Arial" w:hAnsi="Arial" w:cs="Arial"/>
              </w:rPr>
              <w:t>75 h / an</w:t>
            </w:r>
          </w:p>
        </w:tc>
      </w:tr>
    </w:tbl>
    <w:p w:rsidR="000B180F" w:rsidRPr="000B180F" w:rsidRDefault="000B180F" w:rsidP="000B180F">
      <w:pPr>
        <w:rPr>
          <w:rFonts w:ascii="Arial" w:hAnsi="Arial" w:cs="Arial"/>
        </w:rPr>
      </w:pPr>
    </w:p>
    <w:p w:rsidR="000B180F" w:rsidRPr="000B180F" w:rsidRDefault="000B180F" w:rsidP="000B180F">
      <w:pPr>
        <w:pBdr>
          <w:top w:val="single" w:sz="4" w:space="1" w:color="auto"/>
          <w:left w:val="single" w:sz="4" w:space="4" w:color="auto"/>
          <w:bottom w:val="single" w:sz="4" w:space="1" w:color="auto"/>
          <w:right w:val="single" w:sz="4" w:space="4" w:color="auto"/>
        </w:pBdr>
        <w:jc w:val="center"/>
        <w:rPr>
          <w:rFonts w:ascii="Arial" w:hAnsi="Arial" w:cs="Arial"/>
          <w:b/>
          <w:bCs/>
          <w:caps/>
        </w:rPr>
      </w:pPr>
      <w:r w:rsidRPr="000B180F">
        <w:rPr>
          <w:rFonts w:ascii="Arial" w:hAnsi="Arial" w:cs="Arial"/>
        </w:rPr>
        <w:br w:type="page"/>
      </w:r>
      <w:r w:rsidRPr="000B180F">
        <w:rPr>
          <w:rFonts w:ascii="Arial" w:hAnsi="Arial" w:cs="Arial"/>
          <w:b/>
          <w:bCs/>
        </w:rPr>
        <w:lastRenderedPageBreak/>
        <w:t>Annexe 7 : Composition de l’équipe de l’univers« sports de raquettes ».</w:t>
      </w:r>
    </w:p>
    <w:p w:rsidR="000B180F" w:rsidRPr="000B180F" w:rsidRDefault="000B180F" w:rsidP="000B18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630"/>
        <w:gridCol w:w="1123"/>
        <w:gridCol w:w="897"/>
        <w:gridCol w:w="1918"/>
        <w:gridCol w:w="2196"/>
      </w:tblGrid>
      <w:tr w:rsidR="000B180F" w:rsidRPr="000B180F" w:rsidTr="003B723E">
        <w:tc>
          <w:tcPr>
            <w:tcW w:w="1478" w:type="dxa"/>
            <w:vAlign w:val="center"/>
          </w:tcPr>
          <w:p w:rsidR="000B180F" w:rsidRPr="000B180F" w:rsidRDefault="000B180F" w:rsidP="000B180F">
            <w:pPr>
              <w:jc w:val="center"/>
              <w:rPr>
                <w:rFonts w:ascii="Arial" w:hAnsi="Arial" w:cs="Arial"/>
                <w:b/>
                <w:bCs/>
              </w:rPr>
            </w:pPr>
            <w:r w:rsidRPr="000B180F">
              <w:rPr>
                <w:rFonts w:ascii="Arial" w:hAnsi="Arial" w:cs="Arial"/>
                <w:b/>
                <w:bCs/>
              </w:rPr>
              <w:t>Fonction</w:t>
            </w:r>
          </w:p>
        </w:tc>
        <w:tc>
          <w:tcPr>
            <w:tcW w:w="1697" w:type="dxa"/>
            <w:vAlign w:val="center"/>
          </w:tcPr>
          <w:p w:rsidR="000B180F" w:rsidRPr="000B180F" w:rsidRDefault="000B180F" w:rsidP="000B180F">
            <w:pPr>
              <w:jc w:val="center"/>
              <w:rPr>
                <w:rFonts w:ascii="Arial" w:hAnsi="Arial" w:cs="Arial"/>
                <w:b/>
                <w:bCs/>
              </w:rPr>
            </w:pPr>
            <w:r w:rsidRPr="000B180F">
              <w:rPr>
                <w:rFonts w:ascii="Arial" w:hAnsi="Arial" w:cs="Arial"/>
                <w:b/>
                <w:bCs/>
              </w:rPr>
              <w:t>Types de contrat</w:t>
            </w:r>
          </w:p>
        </w:tc>
        <w:tc>
          <w:tcPr>
            <w:tcW w:w="1056" w:type="dxa"/>
            <w:vAlign w:val="center"/>
          </w:tcPr>
          <w:p w:rsidR="000B180F" w:rsidRPr="000B180F" w:rsidRDefault="000B180F" w:rsidP="000B180F">
            <w:pPr>
              <w:jc w:val="center"/>
              <w:rPr>
                <w:rFonts w:ascii="Arial" w:hAnsi="Arial" w:cs="Arial"/>
                <w:b/>
                <w:bCs/>
              </w:rPr>
            </w:pPr>
            <w:r w:rsidRPr="000B180F">
              <w:rPr>
                <w:rFonts w:ascii="Arial" w:hAnsi="Arial" w:cs="Arial"/>
                <w:b/>
                <w:bCs/>
              </w:rPr>
              <w:t>Nombre</w:t>
            </w:r>
          </w:p>
        </w:tc>
        <w:tc>
          <w:tcPr>
            <w:tcW w:w="862" w:type="dxa"/>
            <w:vAlign w:val="center"/>
          </w:tcPr>
          <w:p w:rsidR="000B180F" w:rsidRPr="000B180F" w:rsidRDefault="000B180F" w:rsidP="000B180F">
            <w:pPr>
              <w:jc w:val="center"/>
              <w:rPr>
                <w:rFonts w:ascii="Arial" w:hAnsi="Arial" w:cs="Arial"/>
                <w:b/>
                <w:bCs/>
              </w:rPr>
            </w:pPr>
            <w:r w:rsidRPr="000B180F">
              <w:rPr>
                <w:rFonts w:ascii="Arial" w:hAnsi="Arial" w:cs="Arial"/>
                <w:b/>
                <w:bCs/>
              </w:rPr>
              <w:t>Durée</w:t>
            </w:r>
          </w:p>
        </w:tc>
        <w:tc>
          <w:tcPr>
            <w:tcW w:w="1952" w:type="dxa"/>
            <w:vAlign w:val="center"/>
          </w:tcPr>
          <w:p w:rsidR="000B180F" w:rsidRPr="000B180F" w:rsidRDefault="000B180F" w:rsidP="000B180F">
            <w:pPr>
              <w:jc w:val="center"/>
              <w:rPr>
                <w:rFonts w:ascii="Arial" w:hAnsi="Arial" w:cs="Arial"/>
                <w:b/>
                <w:bCs/>
              </w:rPr>
            </w:pPr>
            <w:r w:rsidRPr="000B180F">
              <w:rPr>
                <w:rFonts w:ascii="Arial" w:hAnsi="Arial" w:cs="Arial"/>
                <w:b/>
                <w:bCs/>
              </w:rPr>
              <w:t>Date et/ou durée d’embauche</w:t>
            </w:r>
          </w:p>
        </w:tc>
        <w:tc>
          <w:tcPr>
            <w:tcW w:w="2243" w:type="dxa"/>
            <w:vAlign w:val="center"/>
          </w:tcPr>
          <w:p w:rsidR="000B180F" w:rsidRPr="000B180F" w:rsidRDefault="000B180F" w:rsidP="000B180F">
            <w:pPr>
              <w:jc w:val="center"/>
              <w:rPr>
                <w:rFonts w:ascii="Arial" w:hAnsi="Arial" w:cs="Arial"/>
                <w:b/>
                <w:bCs/>
              </w:rPr>
            </w:pPr>
            <w:r w:rsidRPr="000B180F">
              <w:rPr>
                <w:rFonts w:ascii="Arial" w:hAnsi="Arial" w:cs="Arial"/>
                <w:b/>
                <w:bCs/>
              </w:rPr>
              <w:t>Autres informations spécifiques</w:t>
            </w:r>
          </w:p>
        </w:tc>
      </w:tr>
      <w:tr w:rsidR="000B180F" w:rsidRPr="000B180F" w:rsidTr="003B723E">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CDI</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7</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35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Embauchés depuis plus d’un an</w:t>
            </w:r>
          </w:p>
        </w:tc>
        <w:tc>
          <w:tcPr>
            <w:tcW w:w="2243" w:type="dxa"/>
            <w:vAlign w:val="center"/>
          </w:tcPr>
          <w:p w:rsidR="000B180F" w:rsidRPr="000B180F" w:rsidRDefault="000B180F" w:rsidP="000B180F">
            <w:pPr>
              <w:jc w:val="center"/>
              <w:rPr>
                <w:rFonts w:ascii="Arial" w:hAnsi="Arial" w:cs="Arial"/>
              </w:rPr>
            </w:pPr>
          </w:p>
        </w:tc>
      </w:tr>
      <w:tr w:rsidR="000B180F" w:rsidRPr="000B180F" w:rsidTr="003B723E">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CDI</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35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Embauché le 1</w:t>
            </w:r>
            <w:r w:rsidRPr="000B180F">
              <w:rPr>
                <w:rFonts w:ascii="Arial" w:hAnsi="Arial" w:cs="Arial"/>
                <w:vertAlign w:val="superscript"/>
              </w:rPr>
              <w:t>er</w:t>
            </w:r>
            <w:r w:rsidRPr="000B180F">
              <w:rPr>
                <w:rFonts w:ascii="Arial" w:hAnsi="Arial" w:cs="Arial"/>
              </w:rPr>
              <w:t xml:space="preserve"> octobre 2004</w:t>
            </w:r>
          </w:p>
        </w:tc>
        <w:tc>
          <w:tcPr>
            <w:tcW w:w="2243" w:type="dxa"/>
            <w:vAlign w:val="center"/>
          </w:tcPr>
          <w:p w:rsidR="000B180F" w:rsidRPr="000B180F" w:rsidRDefault="000B180F" w:rsidP="000B180F">
            <w:pPr>
              <w:jc w:val="center"/>
              <w:rPr>
                <w:rFonts w:ascii="Arial" w:hAnsi="Arial" w:cs="Arial"/>
              </w:rPr>
            </w:pPr>
          </w:p>
        </w:tc>
      </w:tr>
      <w:tr w:rsidR="000B180F" w:rsidRPr="000B180F" w:rsidTr="003B723E">
        <w:tc>
          <w:tcPr>
            <w:tcW w:w="1478" w:type="dxa"/>
            <w:vAlign w:val="center"/>
          </w:tcPr>
          <w:p w:rsidR="000B180F" w:rsidRPr="000B180F" w:rsidRDefault="000B180F" w:rsidP="000B180F">
            <w:pPr>
              <w:jc w:val="center"/>
              <w:rPr>
                <w:rFonts w:ascii="Arial" w:hAnsi="Arial" w:cs="Arial"/>
              </w:rPr>
            </w:pPr>
            <w:r w:rsidRPr="000B180F">
              <w:rPr>
                <w:rFonts w:ascii="Arial" w:hAnsi="Arial" w:cs="Arial"/>
              </w:rPr>
              <w:t>Assistant responsable univers « pratique sportive »</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CDI</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35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Embauché le 1</w:t>
            </w:r>
            <w:r w:rsidRPr="000B180F">
              <w:rPr>
                <w:rFonts w:ascii="Arial" w:hAnsi="Arial" w:cs="Arial"/>
                <w:vertAlign w:val="superscript"/>
              </w:rPr>
              <w:t>er</w:t>
            </w:r>
            <w:r w:rsidRPr="000B180F">
              <w:rPr>
                <w:rFonts w:ascii="Arial" w:hAnsi="Arial" w:cs="Arial"/>
              </w:rPr>
              <w:t xml:space="preserve"> décembre 2004</w:t>
            </w:r>
          </w:p>
        </w:tc>
        <w:tc>
          <w:tcPr>
            <w:tcW w:w="2243" w:type="dxa"/>
            <w:vAlign w:val="center"/>
          </w:tcPr>
          <w:p w:rsidR="000B180F" w:rsidRPr="000B180F" w:rsidRDefault="000B180F" w:rsidP="000B180F">
            <w:pPr>
              <w:jc w:val="center"/>
              <w:rPr>
                <w:rFonts w:ascii="Arial" w:hAnsi="Arial" w:cs="Arial"/>
              </w:rPr>
            </w:pPr>
          </w:p>
        </w:tc>
      </w:tr>
      <w:tr w:rsidR="000B180F" w:rsidRPr="000B180F" w:rsidTr="003B723E">
        <w:trPr>
          <w:cantSplit/>
        </w:trPr>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CDI</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25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Embauchés depuis plus d’un an</w:t>
            </w:r>
          </w:p>
        </w:tc>
        <w:tc>
          <w:tcPr>
            <w:tcW w:w="2243" w:type="dxa"/>
            <w:vMerge w:val="restart"/>
            <w:vAlign w:val="center"/>
          </w:tcPr>
          <w:p w:rsidR="000B180F" w:rsidRPr="000B180F" w:rsidRDefault="000B180F" w:rsidP="000B180F">
            <w:pPr>
              <w:numPr>
                <w:ilvl w:val="0"/>
                <w:numId w:val="6"/>
              </w:numPr>
              <w:rPr>
                <w:rFonts w:ascii="Arial" w:hAnsi="Arial" w:cs="Arial"/>
              </w:rPr>
            </w:pPr>
            <w:r w:rsidRPr="000B180F">
              <w:rPr>
                <w:rFonts w:ascii="Arial" w:hAnsi="Arial" w:cs="Arial"/>
              </w:rPr>
              <w:t>40 h de formation prévues en 2005</w:t>
            </w:r>
          </w:p>
          <w:p w:rsidR="000B180F" w:rsidRPr="000B180F" w:rsidRDefault="000B180F" w:rsidP="000B180F">
            <w:pPr>
              <w:numPr>
                <w:ilvl w:val="0"/>
                <w:numId w:val="6"/>
              </w:numPr>
              <w:rPr>
                <w:rFonts w:ascii="Arial" w:hAnsi="Arial" w:cs="Arial"/>
              </w:rPr>
            </w:pPr>
            <w:r w:rsidRPr="000B180F">
              <w:rPr>
                <w:rFonts w:ascii="Arial" w:hAnsi="Arial" w:cs="Arial"/>
              </w:rPr>
              <w:t>Absences prévisibles : 35 h en moyenne / an</w:t>
            </w:r>
          </w:p>
        </w:tc>
      </w:tr>
      <w:tr w:rsidR="000B180F" w:rsidRPr="000B180F" w:rsidTr="003B723E">
        <w:trPr>
          <w:cantSplit/>
        </w:trPr>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CDI</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17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Embauchés depuis plus d’un an</w:t>
            </w:r>
          </w:p>
        </w:tc>
        <w:tc>
          <w:tcPr>
            <w:tcW w:w="2243" w:type="dxa"/>
            <w:vMerge/>
            <w:vAlign w:val="center"/>
          </w:tcPr>
          <w:p w:rsidR="000B180F" w:rsidRPr="000B180F" w:rsidRDefault="000B180F" w:rsidP="000B180F">
            <w:pPr>
              <w:rPr>
                <w:rFonts w:ascii="Arial" w:hAnsi="Arial" w:cs="Arial"/>
              </w:rPr>
            </w:pPr>
          </w:p>
        </w:tc>
      </w:tr>
      <w:tr w:rsidR="000B180F" w:rsidRPr="000B180F" w:rsidTr="003B723E">
        <w:trPr>
          <w:cantSplit/>
        </w:trPr>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CDD</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35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4 semaines : semaine 3 à semaine 6</w:t>
            </w:r>
          </w:p>
        </w:tc>
        <w:tc>
          <w:tcPr>
            <w:tcW w:w="2243" w:type="dxa"/>
            <w:vMerge w:val="restart"/>
            <w:vAlign w:val="center"/>
          </w:tcPr>
          <w:p w:rsidR="000B180F" w:rsidRPr="000B180F" w:rsidRDefault="000B180F" w:rsidP="000B180F">
            <w:pPr>
              <w:jc w:val="center"/>
              <w:rPr>
                <w:rFonts w:ascii="Arial" w:hAnsi="Arial" w:cs="Arial"/>
              </w:rPr>
            </w:pPr>
            <w:r w:rsidRPr="000B180F">
              <w:rPr>
                <w:rFonts w:ascii="Arial" w:hAnsi="Arial" w:cs="Arial"/>
              </w:rPr>
              <w:t>Congés payés non pris mais donnant lieu à indemnité compensatrice</w:t>
            </w:r>
          </w:p>
        </w:tc>
      </w:tr>
      <w:tr w:rsidR="000B180F" w:rsidRPr="000B180F" w:rsidTr="003B723E">
        <w:trPr>
          <w:cantSplit/>
        </w:trPr>
        <w:tc>
          <w:tcPr>
            <w:tcW w:w="1478" w:type="dxa"/>
            <w:vAlign w:val="center"/>
          </w:tcPr>
          <w:p w:rsidR="000B180F" w:rsidRPr="000B180F" w:rsidRDefault="000B180F" w:rsidP="000B180F">
            <w:pPr>
              <w:jc w:val="center"/>
              <w:rPr>
                <w:rFonts w:ascii="Arial" w:hAnsi="Arial" w:cs="Arial"/>
              </w:rPr>
            </w:pPr>
            <w:r w:rsidRPr="000B180F">
              <w:rPr>
                <w:rFonts w:ascii="Arial" w:hAnsi="Arial" w:cs="Arial"/>
              </w:rPr>
              <w:t>Vendeur</w:t>
            </w:r>
          </w:p>
        </w:tc>
        <w:tc>
          <w:tcPr>
            <w:tcW w:w="1697" w:type="dxa"/>
            <w:vAlign w:val="center"/>
          </w:tcPr>
          <w:p w:rsidR="000B180F" w:rsidRPr="000B180F" w:rsidRDefault="000B180F" w:rsidP="000B180F">
            <w:pPr>
              <w:jc w:val="center"/>
              <w:rPr>
                <w:rFonts w:ascii="Arial" w:hAnsi="Arial" w:cs="Arial"/>
              </w:rPr>
            </w:pPr>
            <w:r w:rsidRPr="000B180F">
              <w:rPr>
                <w:rFonts w:ascii="Arial" w:hAnsi="Arial" w:cs="Arial"/>
              </w:rPr>
              <w:t>CDD</w:t>
            </w:r>
          </w:p>
        </w:tc>
        <w:tc>
          <w:tcPr>
            <w:tcW w:w="1056" w:type="dxa"/>
            <w:vAlign w:val="center"/>
          </w:tcPr>
          <w:p w:rsidR="000B180F" w:rsidRPr="000B180F" w:rsidRDefault="000B180F" w:rsidP="000B180F">
            <w:pPr>
              <w:jc w:val="center"/>
              <w:rPr>
                <w:rFonts w:ascii="Arial" w:hAnsi="Arial" w:cs="Arial"/>
              </w:rPr>
            </w:pPr>
            <w:r w:rsidRPr="000B180F">
              <w:rPr>
                <w:rFonts w:ascii="Arial" w:hAnsi="Arial" w:cs="Arial"/>
              </w:rPr>
              <w:t>1</w:t>
            </w:r>
          </w:p>
        </w:tc>
        <w:tc>
          <w:tcPr>
            <w:tcW w:w="862" w:type="dxa"/>
            <w:vAlign w:val="center"/>
          </w:tcPr>
          <w:p w:rsidR="000B180F" w:rsidRPr="000B180F" w:rsidRDefault="000B180F" w:rsidP="000B180F">
            <w:pPr>
              <w:jc w:val="center"/>
              <w:rPr>
                <w:rFonts w:ascii="Arial" w:hAnsi="Arial" w:cs="Arial"/>
              </w:rPr>
            </w:pPr>
            <w:r w:rsidRPr="000B180F">
              <w:rPr>
                <w:rFonts w:ascii="Arial" w:hAnsi="Arial" w:cs="Arial"/>
              </w:rPr>
              <w:t>35 h</w:t>
            </w:r>
          </w:p>
        </w:tc>
        <w:tc>
          <w:tcPr>
            <w:tcW w:w="1952" w:type="dxa"/>
            <w:vAlign w:val="center"/>
          </w:tcPr>
          <w:p w:rsidR="000B180F" w:rsidRPr="000B180F" w:rsidRDefault="000B180F" w:rsidP="000B180F">
            <w:pPr>
              <w:jc w:val="center"/>
              <w:rPr>
                <w:rFonts w:ascii="Arial" w:hAnsi="Arial" w:cs="Arial"/>
              </w:rPr>
            </w:pPr>
            <w:r w:rsidRPr="000B180F">
              <w:rPr>
                <w:rFonts w:ascii="Arial" w:hAnsi="Arial" w:cs="Arial"/>
              </w:rPr>
              <w:t>8 semaines : semaine 23 à semaine 30</w:t>
            </w:r>
          </w:p>
        </w:tc>
        <w:tc>
          <w:tcPr>
            <w:tcW w:w="2243" w:type="dxa"/>
            <w:vMerge/>
            <w:vAlign w:val="center"/>
          </w:tcPr>
          <w:p w:rsidR="000B180F" w:rsidRPr="000B180F" w:rsidRDefault="000B180F" w:rsidP="000B180F">
            <w:pPr>
              <w:jc w:val="center"/>
              <w:rPr>
                <w:rFonts w:ascii="Arial" w:hAnsi="Arial" w:cs="Arial"/>
              </w:rPr>
            </w:pPr>
          </w:p>
        </w:tc>
      </w:tr>
    </w:tbl>
    <w:p w:rsidR="000B180F" w:rsidRPr="000B180F" w:rsidRDefault="000B180F" w:rsidP="000B180F">
      <w:pPr>
        <w:rPr>
          <w:rFonts w:ascii="Arial" w:hAnsi="Arial" w:cs="Arial"/>
        </w:rPr>
      </w:pPr>
    </w:p>
    <w:p w:rsidR="000B180F" w:rsidRPr="000B180F" w:rsidRDefault="000B180F" w:rsidP="000B180F">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0B180F">
        <w:rPr>
          <w:rFonts w:ascii="Arial" w:hAnsi="Arial" w:cs="Arial"/>
          <w:b/>
          <w:bCs/>
          <w:iCs/>
        </w:rPr>
        <w:t>Annexe 9 : Prévisions de chiffre d’affaires de l’univers «sports de raquettes » pour la semaine 2 en 2005.</w:t>
      </w:r>
    </w:p>
    <w:p w:rsidR="000B180F" w:rsidRPr="000B180F" w:rsidRDefault="000B180F" w:rsidP="000B180F">
      <w:pPr>
        <w:rPr>
          <w:rFonts w:ascii="Arial" w:hAnsi="Arial" w:cs="Arial"/>
        </w:rPr>
      </w:pPr>
    </w:p>
    <w:tbl>
      <w:tblPr>
        <w:tblW w:w="7215" w:type="dxa"/>
        <w:jc w:val="center"/>
        <w:tblCellMar>
          <w:left w:w="70" w:type="dxa"/>
          <w:right w:w="70" w:type="dxa"/>
        </w:tblCellMar>
        <w:tblLook w:val="0000"/>
      </w:tblPr>
      <w:tblGrid>
        <w:gridCol w:w="3540"/>
        <w:gridCol w:w="1359"/>
        <w:gridCol w:w="2316"/>
      </w:tblGrid>
      <w:tr w:rsidR="000B180F" w:rsidRPr="000B180F" w:rsidTr="003B723E">
        <w:trPr>
          <w:trHeight w:val="567"/>
          <w:jc w:val="center"/>
        </w:trPr>
        <w:tc>
          <w:tcPr>
            <w:tcW w:w="3540" w:type="dxa"/>
            <w:tcBorders>
              <w:top w:val="single" w:sz="8" w:space="0" w:color="auto"/>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Jours de la semaine 25</w:t>
            </w:r>
          </w:p>
        </w:tc>
        <w:tc>
          <w:tcPr>
            <w:tcW w:w="1359" w:type="dxa"/>
            <w:tcBorders>
              <w:top w:val="single" w:sz="8" w:space="0" w:color="auto"/>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CA 2004 (en €)</w:t>
            </w:r>
          </w:p>
        </w:tc>
        <w:tc>
          <w:tcPr>
            <w:tcW w:w="2316" w:type="dxa"/>
            <w:tcBorders>
              <w:top w:val="single" w:sz="8" w:space="0" w:color="auto"/>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Objectifs d’évolution en 2005 en %</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lundi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10 025</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+ 6,06</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mardi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7 668</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+ 10</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mercredi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10 392</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+ 9</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jeudi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9 065</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+ 9</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vendredi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7 963</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+ 15</w:t>
            </w:r>
          </w:p>
        </w:tc>
      </w:tr>
      <w:tr w:rsidR="000B180F" w:rsidRPr="000B180F" w:rsidTr="003B723E">
        <w:trPr>
          <w:trHeight w:val="567"/>
          <w:jc w:val="center"/>
        </w:trPr>
        <w:tc>
          <w:tcPr>
            <w:tcW w:w="3540" w:type="dxa"/>
            <w:tcBorders>
              <w:top w:val="nil"/>
              <w:left w:val="single" w:sz="8" w:space="0" w:color="auto"/>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samedi</w:t>
            </w:r>
          </w:p>
        </w:tc>
        <w:tc>
          <w:tcPr>
            <w:tcW w:w="1359" w:type="dxa"/>
            <w:tcBorders>
              <w:top w:val="nil"/>
              <w:left w:val="nil"/>
              <w:bottom w:val="single" w:sz="8" w:space="0" w:color="auto"/>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19 106</w:t>
            </w:r>
          </w:p>
        </w:tc>
        <w:tc>
          <w:tcPr>
            <w:tcW w:w="2316" w:type="dxa"/>
            <w:tcBorders>
              <w:top w:val="nil"/>
              <w:left w:val="nil"/>
              <w:bottom w:val="single" w:sz="8" w:space="0" w:color="auto"/>
              <w:right w:val="single" w:sz="8" w:space="0" w:color="auto"/>
            </w:tcBorders>
            <w:noWrap/>
            <w:vAlign w:val="center"/>
          </w:tcPr>
          <w:p w:rsidR="000B180F" w:rsidRPr="000B180F" w:rsidRDefault="000B180F" w:rsidP="000B180F">
            <w:pPr>
              <w:jc w:val="center"/>
              <w:rPr>
                <w:rFonts w:ascii="Arial" w:hAnsi="Arial" w:cs="Arial"/>
              </w:rPr>
            </w:pPr>
            <w:r w:rsidRPr="000B180F">
              <w:rPr>
                <w:rFonts w:ascii="Arial" w:hAnsi="Arial" w:cs="Arial"/>
              </w:rPr>
              <w:t>+ 11</w:t>
            </w:r>
          </w:p>
        </w:tc>
      </w:tr>
      <w:tr w:rsidR="000B180F" w:rsidRPr="000B180F" w:rsidTr="003A355C">
        <w:trPr>
          <w:trHeight w:val="567"/>
          <w:jc w:val="center"/>
        </w:trPr>
        <w:tc>
          <w:tcPr>
            <w:tcW w:w="3540" w:type="dxa"/>
            <w:tcBorders>
              <w:top w:val="nil"/>
              <w:left w:val="single" w:sz="8" w:space="0" w:color="auto"/>
              <w:bottom w:val="nil"/>
              <w:right w:val="single" w:sz="8" w:space="0" w:color="auto"/>
            </w:tcBorders>
            <w:noWrap/>
            <w:vAlign w:val="center"/>
          </w:tcPr>
          <w:p w:rsidR="000B180F" w:rsidRPr="000B180F" w:rsidRDefault="000B180F" w:rsidP="000B180F">
            <w:pPr>
              <w:jc w:val="center"/>
              <w:rPr>
                <w:rFonts w:ascii="Arial" w:hAnsi="Arial" w:cs="Arial"/>
                <w:b/>
                <w:bCs/>
              </w:rPr>
            </w:pPr>
            <w:r w:rsidRPr="000B180F">
              <w:rPr>
                <w:rFonts w:ascii="Arial" w:hAnsi="Arial" w:cs="Arial"/>
                <w:b/>
                <w:bCs/>
              </w:rPr>
              <w:lastRenderedPageBreak/>
              <w:t>TOTAL</w:t>
            </w:r>
          </w:p>
        </w:tc>
        <w:tc>
          <w:tcPr>
            <w:tcW w:w="1359" w:type="dxa"/>
            <w:tcBorders>
              <w:top w:val="nil"/>
              <w:left w:val="nil"/>
              <w:bottom w:val="nil"/>
              <w:right w:val="single" w:sz="8" w:space="0" w:color="auto"/>
            </w:tcBorders>
            <w:noWrap/>
            <w:vAlign w:val="center"/>
          </w:tcPr>
          <w:p w:rsidR="000B180F" w:rsidRPr="000B180F" w:rsidRDefault="000B180F" w:rsidP="000B180F">
            <w:pPr>
              <w:autoSpaceDE w:val="0"/>
              <w:autoSpaceDN w:val="0"/>
              <w:adjustRightInd w:val="0"/>
              <w:jc w:val="center"/>
              <w:rPr>
                <w:rFonts w:ascii="Arial" w:hAnsi="Arial" w:cs="Arial"/>
                <w:color w:val="000000"/>
              </w:rPr>
            </w:pPr>
            <w:r w:rsidRPr="000B180F">
              <w:rPr>
                <w:rFonts w:ascii="Arial" w:hAnsi="Arial" w:cs="Arial"/>
                <w:color w:val="000000"/>
              </w:rPr>
              <w:t>64 219</w:t>
            </w:r>
          </w:p>
        </w:tc>
        <w:tc>
          <w:tcPr>
            <w:tcW w:w="2316" w:type="dxa"/>
            <w:tcBorders>
              <w:top w:val="nil"/>
              <w:left w:val="nil"/>
              <w:bottom w:val="nil"/>
              <w:right w:val="single" w:sz="8" w:space="0" w:color="auto"/>
            </w:tcBorders>
            <w:noWrap/>
            <w:vAlign w:val="center"/>
          </w:tcPr>
          <w:p w:rsidR="000B180F" w:rsidRPr="000B180F" w:rsidRDefault="000B180F" w:rsidP="000B180F">
            <w:pPr>
              <w:jc w:val="center"/>
              <w:rPr>
                <w:rFonts w:ascii="Arial" w:hAnsi="Arial" w:cs="Arial"/>
                <w:b/>
                <w:bCs/>
              </w:rPr>
            </w:pPr>
            <w:r w:rsidRPr="000B180F">
              <w:rPr>
                <w:rFonts w:ascii="Arial" w:hAnsi="Arial" w:cs="Arial"/>
                <w:b/>
                <w:bCs/>
              </w:rPr>
              <w:t>+ 10</w:t>
            </w:r>
          </w:p>
        </w:tc>
      </w:tr>
      <w:tr w:rsidR="003A355C" w:rsidRPr="000B180F" w:rsidTr="003A355C">
        <w:trPr>
          <w:trHeight w:val="80"/>
          <w:jc w:val="center"/>
        </w:trPr>
        <w:tc>
          <w:tcPr>
            <w:tcW w:w="3540" w:type="dxa"/>
            <w:tcBorders>
              <w:top w:val="nil"/>
              <w:left w:val="single" w:sz="8" w:space="0" w:color="auto"/>
              <w:bottom w:val="single" w:sz="8" w:space="0" w:color="auto"/>
              <w:right w:val="single" w:sz="8" w:space="0" w:color="auto"/>
            </w:tcBorders>
            <w:noWrap/>
            <w:vAlign w:val="center"/>
          </w:tcPr>
          <w:p w:rsidR="003A355C" w:rsidRPr="000B180F" w:rsidRDefault="003A355C" w:rsidP="000B180F">
            <w:pPr>
              <w:jc w:val="center"/>
              <w:rPr>
                <w:rFonts w:ascii="Arial" w:hAnsi="Arial" w:cs="Arial"/>
                <w:b/>
                <w:bCs/>
              </w:rPr>
            </w:pPr>
          </w:p>
        </w:tc>
        <w:tc>
          <w:tcPr>
            <w:tcW w:w="1359" w:type="dxa"/>
            <w:tcBorders>
              <w:top w:val="nil"/>
              <w:left w:val="nil"/>
              <w:bottom w:val="single" w:sz="8" w:space="0" w:color="auto"/>
              <w:right w:val="single" w:sz="8" w:space="0" w:color="auto"/>
            </w:tcBorders>
            <w:noWrap/>
            <w:vAlign w:val="center"/>
          </w:tcPr>
          <w:p w:rsidR="003A355C" w:rsidRPr="000B180F" w:rsidRDefault="003A355C" w:rsidP="000B180F">
            <w:pPr>
              <w:autoSpaceDE w:val="0"/>
              <w:autoSpaceDN w:val="0"/>
              <w:adjustRightInd w:val="0"/>
              <w:jc w:val="center"/>
              <w:rPr>
                <w:rFonts w:ascii="Arial" w:hAnsi="Arial" w:cs="Arial"/>
                <w:color w:val="000000"/>
              </w:rPr>
            </w:pPr>
          </w:p>
        </w:tc>
        <w:tc>
          <w:tcPr>
            <w:tcW w:w="2316" w:type="dxa"/>
            <w:tcBorders>
              <w:top w:val="nil"/>
              <w:left w:val="nil"/>
              <w:bottom w:val="single" w:sz="8" w:space="0" w:color="auto"/>
              <w:right w:val="single" w:sz="8" w:space="0" w:color="auto"/>
            </w:tcBorders>
            <w:noWrap/>
            <w:vAlign w:val="center"/>
          </w:tcPr>
          <w:p w:rsidR="003A355C" w:rsidRPr="000B180F" w:rsidRDefault="003A355C" w:rsidP="000B180F">
            <w:pPr>
              <w:jc w:val="center"/>
              <w:rPr>
                <w:rFonts w:ascii="Arial" w:hAnsi="Arial" w:cs="Arial"/>
                <w:b/>
                <w:bCs/>
              </w:rPr>
            </w:pPr>
          </w:p>
        </w:tc>
      </w:tr>
    </w:tbl>
    <w:p w:rsidR="000B180F" w:rsidRPr="000B180F" w:rsidRDefault="003A355C" w:rsidP="003A355C">
      <w:pPr>
        <w:pBdr>
          <w:top w:val="single" w:sz="4" w:space="3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A</w:t>
      </w:r>
      <w:r w:rsidR="000B180F" w:rsidRPr="000B180F">
        <w:rPr>
          <w:rFonts w:ascii="Arial" w:hAnsi="Arial" w:cs="Arial"/>
          <w:b/>
          <w:bCs/>
        </w:rPr>
        <w:t>nnexe 10 : Données concernant le personnel à intégrer pour l’élaboration des plannings de la semaine 2.</w:t>
      </w:r>
    </w:p>
    <w:p w:rsidR="000B180F" w:rsidRPr="000B180F" w:rsidRDefault="000B180F" w:rsidP="000B180F">
      <w:pPr>
        <w:rPr>
          <w:rFonts w:ascii="Arial" w:hAnsi="Arial" w:cs="Arial"/>
        </w:rPr>
      </w:pPr>
    </w:p>
    <w:p w:rsidR="000B180F" w:rsidRPr="000B180F" w:rsidRDefault="000B180F" w:rsidP="000B180F">
      <w:pPr>
        <w:rPr>
          <w:rFonts w:ascii="Arial" w:hAnsi="Arial" w:cs="Arial"/>
        </w:rPr>
      </w:pPr>
    </w:p>
    <w:tbl>
      <w:tblPr>
        <w:tblW w:w="71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840"/>
        <w:gridCol w:w="1034"/>
        <w:gridCol w:w="1704"/>
        <w:gridCol w:w="1101"/>
        <w:gridCol w:w="1480"/>
      </w:tblGrid>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b/>
                <w:bCs/>
              </w:rPr>
            </w:pPr>
            <w:r w:rsidRPr="000B180F">
              <w:rPr>
                <w:rFonts w:ascii="Arial" w:hAnsi="Arial" w:cs="Arial"/>
                <w:b/>
                <w:bCs/>
              </w:rPr>
              <w:t>Nom</w:t>
            </w:r>
          </w:p>
        </w:tc>
        <w:tc>
          <w:tcPr>
            <w:tcW w:w="1034" w:type="dxa"/>
            <w:noWrap/>
            <w:vAlign w:val="center"/>
          </w:tcPr>
          <w:p w:rsidR="000B180F" w:rsidRPr="000B180F" w:rsidRDefault="000B180F" w:rsidP="000B180F">
            <w:pPr>
              <w:jc w:val="center"/>
              <w:rPr>
                <w:rFonts w:ascii="Arial" w:hAnsi="Arial" w:cs="Arial"/>
                <w:b/>
                <w:bCs/>
              </w:rPr>
            </w:pPr>
            <w:r w:rsidRPr="000B180F">
              <w:rPr>
                <w:rFonts w:ascii="Arial" w:hAnsi="Arial" w:cs="Arial"/>
                <w:b/>
                <w:bCs/>
              </w:rPr>
              <w:t>Prénom</w:t>
            </w:r>
          </w:p>
        </w:tc>
        <w:tc>
          <w:tcPr>
            <w:tcW w:w="1704" w:type="dxa"/>
            <w:noWrap/>
            <w:vAlign w:val="center"/>
          </w:tcPr>
          <w:p w:rsidR="000B180F" w:rsidRPr="000B180F" w:rsidRDefault="000B180F" w:rsidP="000B180F">
            <w:pPr>
              <w:jc w:val="center"/>
              <w:rPr>
                <w:rFonts w:ascii="Arial" w:hAnsi="Arial" w:cs="Arial"/>
                <w:b/>
                <w:bCs/>
              </w:rPr>
            </w:pPr>
            <w:r w:rsidRPr="000B180F">
              <w:rPr>
                <w:rFonts w:ascii="Arial" w:hAnsi="Arial" w:cs="Arial"/>
                <w:b/>
                <w:bCs/>
              </w:rPr>
              <w:t>Contrat</w:t>
            </w:r>
          </w:p>
        </w:tc>
        <w:tc>
          <w:tcPr>
            <w:tcW w:w="1101" w:type="dxa"/>
            <w:noWrap/>
            <w:vAlign w:val="center"/>
          </w:tcPr>
          <w:p w:rsidR="000B180F" w:rsidRPr="000B180F" w:rsidRDefault="000B180F" w:rsidP="000B180F">
            <w:pPr>
              <w:jc w:val="center"/>
              <w:rPr>
                <w:rFonts w:ascii="Arial" w:hAnsi="Arial" w:cs="Arial"/>
                <w:b/>
                <w:bCs/>
              </w:rPr>
            </w:pPr>
            <w:r w:rsidRPr="000B180F">
              <w:rPr>
                <w:rFonts w:ascii="Arial" w:hAnsi="Arial" w:cs="Arial"/>
                <w:b/>
                <w:bCs/>
              </w:rPr>
              <w:t>Jour de repos</w:t>
            </w:r>
          </w:p>
        </w:tc>
        <w:tc>
          <w:tcPr>
            <w:tcW w:w="1480" w:type="dxa"/>
            <w:noWrap/>
            <w:vAlign w:val="center"/>
          </w:tcPr>
          <w:p w:rsidR="000B180F" w:rsidRPr="000B180F" w:rsidRDefault="000B180F" w:rsidP="000B180F">
            <w:pPr>
              <w:jc w:val="center"/>
              <w:rPr>
                <w:rFonts w:ascii="Arial" w:hAnsi="Arial" w:cs="Arial"/>
                <w:b/>
                <w:bCs/>
              </w:rPr>
            </w:pPr>
            <w:r w:rsidRPr="000B180F">
              <w:rPr>
                <w:rFonts w:ascii="Arial" w:hAnsi="Arial" w:cs="Arial"/>
                <w:b/>
                <w:bCs/>
              </w:rPr>
              <w:t>Congés payés</w:t>
            </w:r>
          </w:p>
        </w:tc>
      </w:tr>
      <w:tr w:rsidR="000B180F" w:rsidRPr="000B180F" w:rsidTr="003B723E">
        <w:trPr>
          <w:trHeight w:val="499"/>
          <w:jc w:val="center"/>
        </w:trPr>
        <w:tc>
          <w:tcPr>
            <w:tcW w:w="2874" w:type="dxa"/>
            <w:gridSpan w:val="2"/>
            <w:noWrap/>
            <w:vAlign w:val="center"/>
          </w:tcPr>
          <w:p w:rsidR="000B180F" w:rsidRPr="000B180F" w:rsidRDefault="000B180F" w:rsidP="000B180F">
            <w:pPr>
              <w:jc w:val="center"/>
              <w:rPr>
                <w:rFonts w:ascii="Arial" w:hAnsi="Arial" w:cs="Arial"/>
              </w:rPr>
            </w:pPr>
            <w:r w:rsidRPr="000B180F">
              <w:rPr>
                <w:rFonts w:ascii="Arial" w:hAnsi="Arial" w:cs="Arial"/>
              </w:rPr>
              <w:t>Responsable de l’univers « sports de raquettes »</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Jeudi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Besson</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Paul</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Mardi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proofErr w:type="spellStart"/>
            <w:r w:rsidRPr="000B180F">
              <w:rPr>
                <w:rFonts w:ascii="Arial" w:hAnsi="Arial" w:cs="Arial"/>
              </w:rPr>
              <w:t>Révotier</w:t>
            </w:r>
            <w:proofErr w:type="spellEnd"/>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Simon</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Lundi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Serve</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André</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Vendredi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proofErr w:type="spellStart"/>
            <w:r w:rsidRPr="000B180F">
              <w:rPr>
                <w:rFonts w:ascii="Arial" w:hAnsi="Arial" w:cs="Arial"/>
              </w:rPr>
              <w:t>Chaustan</w:t>
            </w:r>
            <w:proofErr w:type="spellEnd"/>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Jean-Michel</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Mardi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Garrigue</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Noémie</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Mercredi</w:t>
            </w:r>
          </w:p>
        </w:tc>
        <w:tc>
          <w:tcPr>
            <w:tcW w:w="1480" w:type="dxa"/>
            <w:vAlign w:val="center"/>
          </w:tcPr>
          <w:p w:rsidR="000B180F" w:rsidRPr="000B180F" w:rsidRDefault="000B180F" w:rsidP="000B180F">
            <w:pPr>
              <w:jc w:val="center"/>
              <w:rPr>
                <w:rFonts w:ascii="Arial" w:hAnsi="Arial" w:cs="Arial"/>
              </w:rPr>
            </w:pPr>
            <w:r w:rsidRPr="000B180F">
              <w:rPr>
                <w:rFonts w:ascii="Arial" w:hAnsi="Arial" w:cs="Arial"/>
              </w:rPr>
              <w:t>en congé cette semaine</w:t>
            </w: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Durand</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Nadia</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Lundi</w:t>
            </w:r>
          </w:p>
        </w:tc>
        <w:tc>
          <w:tcPr>
            <w:tcW w:w="1480" w:type="dxa"/>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proofErr w:type="spellStart"/>
            <w:r w:rsidRPr="000B180F">
              <w:rPr>
                <w:rFonts w:ascii="Arial" w:hAnsi="Arial" w:cs="Arial"/>
              </w:rPr>
              <w:t>Argely</w:t>
            </w:r>
            <w:proofErr w:type="spellEnd"/>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Sophie</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Mardi</w:t>
            </w:r>
          </w:p>
        </w:tc>
        <w:tc>
          <w:tcPr>
            <w:tcW w:w="1480" w:type="dxa"/>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Mas</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Farid</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35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Mercredi</w:t>
            </w:r>
          </w:p>
        </w:tc>
        <w:tc>
          <w:tcPr>
            <w:tcW w:w="1480" w:type="dxa"/>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Perrin</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Léonard</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17 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Jeudi</w:t>
            </w:r>
          </w:p>
        </w:tc>
        <w:tc>
          <w:tcPr>
            <w:tcW w:w="1480" w:type="dxa"/>
            <w:noWrap/>
            <w:vAlign w:val="center"/>
          </w:tcPr>
          <w:p w:rsidR="000B180F" w:rsidRPr="000B180F" w:rsidRDefault="000B180F" w:rsidP="000B180F">
            <w:pPr>
              <w:jc w:val="center"/>
              <w:rPr>
                <w:rFonts w:ascii="Arial" w:hAnsi="Arial" w:cs="Arial"/>
              </w:rPr>
            </w:pPr>
          </w:p>
        </w:tc>
      </w:tr>
      <w:tr w:rsidR="000B180F" w:rsidRPr="000B180F" w:rsidTr="003B723E">
        <w:trPr>
          <w:trHeight w:val="499"/>
          <w:jc w:val="center"/>
        </w:trPr>
        <w:tc>
          <w:tcPr>
            <w:tcW w:w="1840" w:type="dxa"/>
            <w:noWrap/>
            <w:vAlign w:val="center"/>
          </w:tcPr>
          <w:p w:rsidR="000B180F" w:rsidRPr="000B180F" w:rsidRDefault="000B180F" w:rsidP="000B180F">
            <w:pPr>
              <w:jc w:val="center"/>
              <w:rPr>
                <w:rFonts w:ascii="Arial" w:hAnsi="Arial" w:cs="Arial"/>
              </w:rPr>
            </w:pPr>
            <w:r w:rsidRPr="000B180F">
              <w:rPr>
                <w:rFonts w:ascii="Arial" w:hAnsi="Arial" w:cs="Arial"/>
              </w:rPr>
              <w:t>Lee</w:t>
            </w:r>
          </w:p>
        </w:tc>
        <w:tc>
          <w:tcPr>
            <w:tcW w:w="1034" w:type="dxa"/>
            <w:noWrap/>
            <w:vAlign w:val="center"/>
          </w:tcPr>
          <w:p w:rsidR="000B180F" w:rsidRPr="000B180F" w:rsidRDefault="000B180F" w:rsidP="000B180F">
            <w:pPr>
              <w:jc w:val="center"/>
              <w:rPr>
                <w:rFonts w:ascii="Arial" w:hAnsi="Arial" w:cs="Arial"/>
              </w:rPr>
            </w:pPr>
            <w:r w:rsidRPr="000B180F">
              <w:rPr>
                <w:rFonts w:ascii="Arial" w:hAnsi="Arial" w:cs="Arial"/>
              </w:rPr>
              <w:t>Anthony</w:t>
            </w:r>
          </w:p>
        </w:tc>
        <w:tc>
          <w:tcPr>
            <w:tcW w:w="1704" w:type="dxa"/>
            <w:noWrap/>
            <w:vAlign w:val="center"/>
          </w:tcPr>
          <w:p w:rsidR="000B180F" w:rsidRPr="000B180F" w:rsidRDefault="000B180F" w:rsidP="000B180F">
            <w:pPr>
              <w:jc w:val="center"/>
              <w:rPr>
                <w:rFonts w:ascii="Arial" w:hAnsi="Arial" w:cs="Arial"/>
              </w:rPr>
            </w:pPr>
            <w:r w:rsidRPr="000B180F">
              <w:rPr>
                <w:rFonts w:ascii="Arial" w:hAnsi="Arial" w:cs="Arial"/>
              </w:rPr>
              <w:t>CDI 25.h</w:t>
            </w:r>
          </w:p>
        </w:tc>
        <w:tc>
          <w:tcPr>
            <w:tcW w:w="1101" w:type="dxa"/>
            <w:noWrap/>
            <w:vAlign w:val="center"/>
          </w:tcPr>
          <w:p w:rsidR="000B180F" w:rsidRPr="000B180F" w:rsidRDefault="000B180F" w:rsidP="000B180F">
            <w:pPr>
              <w:jc w:val="center"/>
              <w:rPr>
                <w:rFonts w:ascii="Arial" w:hAnsi="Arial" w:cs="Arial"/>
              </w:rPr>
            </w:pPr>
            <w:r w:rsidRPr="000B180F">
              <w:rPr>
                <w:rFonts w:ascii="Arial" w:hAnsi="Arial" w:cs="Arial"/>
              </w:rPr>
              <w:t>Mardi</w:t>
            </w:r>
          </w:p>
        </w:tc>
        <w:tc>
          <w:tcPr>
            <w:tcW w:w="1480" w:type="dxa"/>
            <w:noWrap/>
            <w:vAlign w:val="center"/>
          </w:tcPr>
          <w:p w:rsidR="000B180F" w:rsidRPr="000B180F" w:rsidRDefault="000B180F" w:rsidP="000B180F">
            <w:pPr>
              <w:jc w:val="center"/>
              <w:rPr>
                <w:rFonts w:ascii="Arial" w:hAnsi="Arial" w:cs="Arial"/>
              </w:rPr>
            </w:pPr>
          </w:p>
        </w:tc>
      </w:tr>
    </w:tbl>
    <w:p w:rsidR="000B180F" w:rsidRPr="000B180F" w:rsidRDefault="000B180F" w:rsidP="000B180F">
      <w:pPr>
        <w:rPr>
          <w:rFonts w:ascii="Arial" w:hAnsi="Arial" w:cs="Arial"/>
        </w:rPr>
      </w:pPr>
    </w:p>
    <w:p w:rsidR="000B180F" w:rsidRDefault="000B180F" w:rsidP="000B180F"/>
    <w:sectPr w:rsidR="000B180F" w:rsidSect="008B1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820"/>
    <w:multiLevelType w:val="hybridMultilevel"/>
    <w:tmpl w:val="63A88356"/>
    <w:lvl w:ilvl="0" w:tplc="28EC460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E36D64"/>
    <w:multiLevelType w:val="hybridMultilevel"/>
    <w:tmpl w:val="C840F090"/>
    <w:lvl w:ilvl="0" w:tplc="28EC460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682E97"/>
    <w:multiLevelType w:val="hybridMultilevel"/>
    <w:tmpl w:val="2A6E4480"/>
    <w:lvl w:ilvl="0" w:tplc="B40257F8">
      <w:start w:val="1"/>
      <w:numFmt w:val="none"/>
      <w:lvlText w:val="1.1"/>
      <w:lvlJc w:val="left"/>
      <w:pPr>
        <w:tabs>
          <w:tab w:val="num" w:pos="1428"/>
        </w:tabs>
        <w:ind w:left="142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A4858BB"/>
    <w:multiLevelType w:val="multilevel"/>
    <w:tmpl w:val="9B1E39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4">
    <w:nsid w:val="30840497"/>
    <w:multiLevelType w:val="hybridMultilevel"/>
    <w:tmpl w:val="8878FC8C"/>
    <w:lvl w:ilvl="0" w:tplc="28EC460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0A0F74"/>
    <w:multiLevelType w:val="hybridMultilevel"/>
    <w:tmpl w:val="6A2C8270"/>
    <w:lvl w:ilvl="0" w:tplc="FFFFFFFF">
      <w:start w:val="1"/>
      <w:numFmt w:val="decimal"/>
      <w:lvlText w:val="%1)"/>
      <w:lvlJc w:val="left"/>
      <w:pPr>
        <w:tabs>
          <w:tab w:val="num" w:pos="720"/>
        </w:tabs>
        <w:ind w:left="720" w:hanging="360"/>
      </w:pPr>
      <w:rPr>
        <w:rFonts w:hint="default"/>
      </w:rPr>
    </w:lvl>
    <w:lvl w:ilvl="1" w:tplc="28EC460E">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80F"/>
    <w:rsid w:val="000B180F"/>
    <w:rsid w:val="003A355C"/>
    <w:rsid w:val="008B16FC"/>
    <w:rsid w:val="00DF29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Barthélémy</dc:creator>
  <cp:lastModifiedBy>pc006</cp:lastModifiedBy>
  <cp:revision>2</cp:revision>
  <dcterms:created xsi:type="dcterms:W3CDTF">2020-10-09T09:03:00Z</dcterms:created>
  <dcterms:modified xsi:type="dcterms:W3CDTF">2020-10-09T09:03:00Z</dcterms:modified>
</cp:coreProperties>
</file>